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90268525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897B54">
              <w:rPr>
                <w:szCs w:val="24"/>
              </w:rPr>
              <w:t>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 xml:space="preserve">МИНИСТЕРСТВА ВНУТРЕННИХ ДЕЛ РОССИЙСКОЙ ФЕДЕРАЦИИ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ГАЙНСКОМУ</w:t>
            </w:r>
            <w:r>
              <w:rPr>
                <w:szCs w:val="24"/>
              </w:rPr>
              <w:t xml:space="preserve"> </w:t>
            </w:r>
            <w:r w:rsidR="00AE69CD">
              <w:rPr>
                <w:szCs w:val="24"/>
              </w:rPr>
              <w:t>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>Гайнского МР</w:t>
            </w:r>
          </w:p>
          <w:p w:rsidR="00261F5C" w:rsidRDefault="00261F5C" w:rsidP="00261F5C">
            <w:pPr>
              <w:rPr>
                <w:sz w:val="28"/>
                <w:szCs w:val="28"/>
              </w:rPr>
            </w:pPr>
            <w:r w:rsidRPr="00261F5C">
              <w:rPr>
                <w:sz w:val="32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BF5E31" w:rsidP="00BF5E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Профилактические мероприятия.</w:t>
            </w:r>
          </w:p>
        </w:tc>
      </w:tr>
    </w:tbl>
    <w:p w:rsidR="00514CAB" w:rsidRPr="00BF5E31" w:rsidRDefault="00B82569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B82569">
        <w:br/>
      </w:r>
      <w:r w:rsidR="00970692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По состоянию на 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10 августа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2021 г. на территории Пермского края совершено 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1092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дорожно-транспортных происшествия, в которых 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144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человек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а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погибл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и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 1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394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травмы различно</w:t>
      </w:r>
      <w:r w:rsidR="003E531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й </w:t>
      </w:r>
      <w:bookmarkStart w:id="0" w:name="_GoBack"/>
      <w:bookmarkEnd w:id="0"/>
      <w:r w:rsidR="00514CAB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>степени тяжести. Особую озабоченность и тревогу вызывают случаи совершения ДТПП с участием водителей, управляющих транспортными средствами в состоянии опьянения или отказавшихся от прохождения медицинского освидетельствования, с участием пешеходов, а также с участием несовершеннолетних участников дорожного движения. Так за указанный период времени зарегистрировано 1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33</w:t>
      </w:r>
      <w:r w:rsidR="00514CAB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ДТП</w:t>
      </w:r>
      <w:r w:rsidR="00AB3E0F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 вине водителей в нетрезвом состоянии, в которых 3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9</w:t>
      </w:r>
      <w:r w:rsidR="00AB3E0F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человек погибл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и</w:t>
      </w:r>
      <w:r w:rsidR="00AB3E0F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 1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89</w:t>
      </w:r>
      <w:r w:rsidR="005478D4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ранения, 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30</w:t>
      </w:r>
      <w:r w:rsidR="005478D4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ДТП, где водители отказались от прохождения медицинского освидетельствования на состояние опьянения, в которых 3 человека погибло и 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41</w:t>
      </w:r>
      <w:r w:rsidR="00970692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ранения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, 84ДТП, связанных с выездом на полосу встречного движения или нарушениями правил обгона, в которых 31 человек погиб и 157 получили ранения, 306 ДТП с участием пешеходов, в которых 36 человек погибли и 281 получил ранения, 142 ДТП  с участием несовершеннолетних, в которых 12 детей п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>огибли и 140 получили ранения..</w:t>
      </w:r>
      <w:r w:rsidR="00970692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24EF1" w:rsidRDefault="00E24EF1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С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13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1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6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августа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2021 г. на территории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Пермского края будет проводиться профилактические мероприятия «Опасный водитель», «Встречная полоса», «Внимание пешеход» и «Ребенок на дороге!». </w:t>
      </w:r>
      <w:r w:rsidR="00B82569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Госавтоинспекция призывает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участников дорожного движения</w:t>
      </w:r>
      <w:r w:rsidR="00B82569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соблюдать правила дорожного движения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BF5E31" w:rsidRPr="00BF5E31" w:rsidRDefault="009154E6" w:rsidP="00E24EF1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ГИБДД                                                                                    Е.А.Щуцкая</w:t>
      </w:r>
    </w:p>
    <w:p w:rsidR="00976A96" w:rsidRPr="00BF5E31" w:rsidRDefault="00E24EF1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76A96" w:rsidRPr="00BF5E31">
        <w:rPr>
          <w:rFonts w:ascii="Times New Roman" w:hAnsi="Times New Roman"/>
          <w:sz w:val="28"/>
          <w:szCs w:val="28"/>
        </w:rPr>
        <w:t xml:space="preserve">Согласовано 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Врио н</w:t>
      </w:r>
      <w:r w:rsidR="00976A96" w:rsidRPr="00BF5E31">
        <w:rPr>
          <w:rFonts w:ascii="Times New Roman" w:hAnsi="Times New Roman"/>
          <w:sz w:val="28"/>
          <w:szCs w:val="28"/>
        </w:rPr>
        <w:t>ачальник</w:t>
      </w:r>
      <w:r w:rsidRPr="00BF5E31">
        <w:rPr>
          <w:rFonts w:ascii="Times New Roman" w:hAnsi="Times New Roman"/>
          <w:sz w:val="28"/>
          <w:szCs w:val="28"/>
        </w:rPr>
        <w:t>а</w:t>
      </w:r>
      <w:r w:rsidR="00976A96" w:rsidRPr="00BF5E31">
        <w:rPr>
          <w:rFonts w:ascii="Times New Roman" w:hAnsi="Times New Roman"/>
          <w:sz w:val="28"/>
          <w:szCs w:val="28"/>
        </w:rPr>
        <w:t xml:space="preserve"> ОМВД России </w:t>
      </w: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по Гайнскому</w:t>
      </w:r>
      <w:r w:rsidR="00D133B5" w:rsidRPr="00BF5E31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майор</w:t>
      </w:r>
      <w:r w:rsidR="00D133B5" w:rsidRPr="00BF5E31">
        <w:rPr>
          <w:rFonts w:ascii="Times New Roman" w:hAnsi="Times New Roman"/>
          <w:sz w:val="28"/>
          <w:szCs w:val="28"/>
        </w:rPr>
        <w:t xml:space="preserve"> </w:t>
      </w:r>
      <w:r w:rsidR="00976A96" w:rsidRPr="00BF5E31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="00D133B5" w:rsidRPr="00BF5E3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5E31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BF5E31" w:rsidRDefault="00530F83" w:rsidP="00530F83">
      <w:pPr>
        <w:pStyle w:val="ab"/>
        <w:rPr>
          <w:sz w:val="28"/>
          <w:szCs w:val="28"/>
        </w:rPr>
      </w:pPr>
    </w:p>
    <w:sectPr w:rsidR="00530F83" w:rsidRPr="00BF5E31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CE" w:rsidRDefault="00F619CE" w:rsidP="004E2F13">
      <w:r>
        <w:separator/>
      </w:r>
    </w:p>
  </w:endnote>
  <w:endnote w:type="continuationSeparator" w:id="0">
    <w:p w:rsidR="00F619CE" w:rsidRDefault="00F619CE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CE" w:rsidRDefault="00F619CE" w:rsidP="004E2F13">
      <w:r>
        <w:separator/>
      </w:r>
    </w:p>
  </w:footnote>
  <w:footnote w:type="continuationSeparator" w:id="0">
    <w:p w:rsidR="00F619CE" w:rsidRDefault="00F619CE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3761F"/>
    <w:rsid w:val="001A43AE"/>
    <w:rsid w:val="00261F5C"/>
    <w:rsid w:val="00273879"/>
    <w:rsid w:val="00274D36"/>
    <w:rsid w:val="002919F5"/>
    <w:rsid w:val="002921DD"/>
    <w:rsid w:val="002E4CE5"/>
    <w:rsid w:val="00312391"/>
    <w:rsid w:val="00315F2D"/>
    <w:rsid w:val="003411F3"/>
    <w:rsid w:val="003B7326"/>
    <w:rsid w:val="003D7116"/>
    <w:rsid w:val="003E5311"/>
    <w:rsid w:val="003E7894"/>
    <w:rsid w:val="003F5F4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14CAB"/>
    <w:rsid w:val="00530F83"/>
    <w:rsid w:val="005413D1"/>
    <w:rsid w:val="005478D4"/>
    <w:rsid w:val="005740F5"/>
    <w:rsid w:val="00574384"/>
    <w:rsid w:val="00585E50"/>
    <w:rsid w:val="005B0B82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5150"/>
    <w:rsid w:val="00826AC9"/>
    <w:rsid w:val="00853F48"/>
    <w:rsid w:val="00897B54"/>
    <w:rsid w:val="008A4182"/>
    <w:rsid w:val="008B46DD"/>
    <w:rsid w:val="008B494E"/>
    <w:rsid w:val="008C3D39"/>
    <w:rsid w:val="008F0DE8"/>
    <w:rsid w:val="009154E6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F4909"/>
    <w:rsid w:val="009F7B89"/>
    <w:rsid w:val="00A1323D"/>
    <w:rsid w:val="00A1341A"/>
    <w:rsid w:val="00A31776"/>
    <w:rsid w:val="00A31846"/>
    <w:rsid w:val="00AB0C75"/>
    <w:rsid w:val="00AB3E0F"/>
    <w:rsid w:val="00AE1F17"/>
    <w:rsid w:val="00AE69CD"/>
    <w:rsid w:val="00B25E89"/>
    <w:rsid w:val="00B332DA"/>
    <w:rsid w:val="00B52D7C"/>
    <w:rsid w:val="00B82569"/>
    <w:rsid w:val="00B907C8"/>
    <w:rsid w:val="00BA0DD4"/>
    <w:rsid w:val="00BA59E9"/>
    <w:rsid w:val="00BB5618"/>
    <w:rsid w:val="00BF5E31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2C7E"/>
    <w:rsid w:val="00D250C0"/>
    <w:rsid w:val="00D53FDF"/>
    <w:rsid w:val="00D8030D"/>
    <w:rsid w:val="00D820E3"/>
    <w:rsid w:val="00D826AF"/>
    <w:rsid w:val="00DA2A6B"/>
    <w:rsid w:val="00DA452F"/>
    <w:rsid w:val="00DE4F91"/>
    <w:rsid w:val="00DF0F75"/>
    <w:rsid w:val="00E101FF"/>
    <w:rsid w:val="00E14390"/>
    <w:rsid w:val="00E24EF1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19CE"/>
    <w:rsid w:val="00F62773"/>
    <w:rsid w:val="00F7172D"/>
    <w:rsid w:val="00F74CBE"/>
    <w:rsid w:val="00F8376F"/>
    <w:rsid w:val="00F85A98"/>
    <w:rsid w:val="00F87FCA"/>
    <w:rsid w:val="00FA66E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E6BCBF-E328-48FF-BEA7-FAC09CA3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adegtiannikov</cp:lastModifiedBy>
  <cp:revision>4</cp:revision>
  <cp:lastPrinted>2021-08-12T05:12:00Z</cp:lastPrinted>
  <dcterms:created xsi:type="dcterms:W3CDTF">2021-08-12T05:13:00Z</dcterms:created>
  <dcterms:modified xsi:type="dcterms:W3CDTF">2021-08-12T05:16:00Z</dcterms:modified>
</cp:coreProperties>
</file>