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E81BF2" w:rsidRDefault="003D7EB3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ge">
                  <wp:posOffset>2143125</wp:posOffset>
                </wp:positionV>
                <wp:extent cx="5286375" cy="104775"/>
                <wp:effectExtent l="0" t="0" r="952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2863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BF2" w:rsidRDefault="00E81BF2" w:rsidP="00E81BF2">
                            <w:pPr>
                              <w:pStyle w:val="a3"/>
                              <w:jc w:val="both"/>
                            </w:pPr>
                          </w:p>
                          <w:p w:rsidR="00E81BF2" w:rsidRDefault="00E81BF2" w:rsidP="00E81BF2">
                            <w:pPr>
                              <w:pStyle w:val="a3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72.75pt;margin-top:168.75pt;width:416.25pt;height: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" filled="f" stroked="f">
                <v:textbox inset="0,0,0,0">
                  <w:txbxContent>
                    <w:p w:rsidR="00E81BF2" w:rsidRDefault="00E81BF2" w:rsidP="00E81BF2">
                      <w:pPr>
                        <w:pStyle w:val="a3"/>
                        <w:jc w:val="both"/>
                      </w:pPr>
                    </w:p>
                    <w:p w:rsidR="00E81BF2" w:rsidRDefault="00E81BF2" w:rsidP="00E81BF2">
                      <w:pPr>
                        <w:pStyle w:val="a3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E81BF2" w:rsidTr="00E81BF2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81BF2" w:rsidRDefault="002F0D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21.09.2022</w:t>
            </w:r>
          </w:p>
        </w:tc>
        <w:tc>
          <w:tcPr>
            <w:tcW w:w="4227" w:type="dxa"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BF2" w:rsidRDefault="002F0D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695</w:t>
            </w:r>
          </w:p>
        </w:tc>
      </w:tr>
    </w:tbl>
    <w:p w:rsidR="00E81BF2" w:rsidRDefault="00E81BF2" w:rsidP="00E81B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1BF2" w:rsidRDefault="00E81BF2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Программы профилактики</w:t>
      </w:r>
    </w:p>
    <w:p w:rsidR="00E81BF2" w:rsidRDefault="00E81BF2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рисков причинения вреда (ущерба) охраняемым</w:t>
      </w:r>
    </w:p>
    <w:p w:rsidR="00E81BF2" w:rsidRDefault="00E81BF2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законом ценностям при осуществлении</w:t>
      </w:r>
    </w:p>
    <w:p w:rsidR="00E81BF2" w:rsidRDefault="00E81BF2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земельного контроля на</w:t>
      </w:r>
    </w:p>
    <w:p w:rsidR="00E81BF2" w:rsidRDefault="00E81BF2" w:rsidP="00E81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 Гайнского муниципального округа</w:t>
      </w:r>
    </w:p>
    <w:p w:rsidR="00BD2A0E" w:rsidRDefault="00A662D4" w:rsidP="00A662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Пермского края на 202</w:t>
      </w:r>
      <w:r w:rsidR="003D7EB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A662D4" w:rsidRPr="00A662D4" w:rsidRDefault="00A662D4" w:rsidP="00A662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</w:t>
      </w:r>
      <w:r w:rsidRPr="00A662D4">
        <w:rPr>
          <w:rFonts w:ascii="Times New Roman" w:hAnsi="Times New Roman"/>
          <w:bCs/>
          <w:sz w:val="28"/>
          <w:szCs w:val="28"/>
        </w:rPr>
        <w:t xml:space="preserve"> Уставом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Пермского края,</w:t>
      </w:r>
      <w:r w:rsidRPr="00A662D4">
        <w:rPr>
          <w:rFonts w:ascii="Times New Roman" w:hAnsi="Times New Roman"/>
          <w:sz w:val="28"/>
          <w:szCs w:val="28"/>
        </w:rPr>
        <w:t xml:space="preserve"> решением Думы </w:t>
      </w:r>
      <w:r>
        <w:rPr>
          <w:rFonts w:ascii="Times New Roman" w:hAnsi="Times New Roman"/>
          <w:sz w:val="28"/>
          <w:szCs w:val="28"/>
        </w:rPr>
        <w:t>Гайнского</w:t>
      </w:r>
      <w:r w:rsidRPr="00A662D4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</w:t>
      </w:r>
      <w:r>
        <w:rPr>
          <w:rFonts w:ascii="Times New Roman" w:hAnsi="Times New Roman"/>
          <w:sz w:val="28"/>
          <w:szCs w:val="28"/>
        </w:rPr>
        <w:t>01</w:t>
      </w:r>
      <w:r w:rsidRPr="00A662D4">
        <w:rPr>
          <w:rFonts w:ascii="Times New Roman" w:hAnsi="Times New Roman"/>
          <w:sz w:val="28"/>
          <w:szCs w:val="28"/>
        </w:rPr>
        <w:t>.10.2021 № 1</w:t>
      </w:r>
      <w:r>
        <w:rPr>
          <w:rFonts w:ascii="Times New Roman" w:hAnsi="Times New Roman"/>
          <w:sz w:val="28"/>
          <w:szCs w:val="28"/>
        </w:rPr>
        <w:t>80</w:t>
      </w:r>
      <w:r w:rsidRPr="00A662D4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земельном контроле на территории</w:t>
      </w:r>
      <w:r w:rsidRPr="00A662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Пермского края»</w:t>
      </w:r>
      <w:r w:rsidRPr="00A662D4">
        <w:rPr>
          <w:rFonts w:ascii="Times New Roman" w:hAnsi="Times New Roman"/>
          <w:sz w:val="28"/>
          <w:szCs w:val="28"/>
        </w:rPr>
        <w:t xml:space="preserve"> 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62D4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</w:t>
      </w:r>
      <w:r w:rsidRPr="00A662D4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 xml:space="preserve">1. Утвердить прилагаемую Программу профилактики </w:t>
      </w:r>
      <w:r w:rsidRPr="00A662D4"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Pr="00A662D4">
        <w:rPr>
          <w:rFonts w:ascii="Times New Roman" w:hAnsi="Times New Roman"/>
          <w:sz w:val="28"/>
          <w:szCs w:val="28"/>
        </w:rPr>
        <w:t xml:space="preserve">в сфере муниципального земельного контроля на территории </w:t>
      </w:r>
      <w:r>
        <w:rPr>
          <w:rFonts w:ascii="Times New Roman" w:hAnsi="Times New Roman"/>
          <w:sz w:val="28"/>
          <w:szCs w:val="28"/>
        </w:rPr>
        <w:t>Гайнского</w:t>
      </w:r>
      <w:r w:rsidRPr="00A662D4">
        <w:rPr>
          <w:rFonts w:ascii="Times New Roman" w:hAnsi="Times New Roman"/>
          <w:sz w:val="28"/>
          <w:szCs w:val="28"/>
        </w:rPr>
        <w:t xml:space="preserve"> муниципального округа Пермского края на 202</w:t>
      </w:r>
      <w:r w:rsidR="00D94DD6">
        <w:rPr>
          <w:rFonts w:ascii="Times New Roman" w:hAnsi="Times New Roman"/>
          <w:sz w:val="28"/>
          <w:szCs w:val="28"/>
        </w:rPr>
        <w:t>3</w:t>
      </w:r>
      <w:r w:rsidRPr="00A662D4">
        <w:rPr>
          <w:rFonts w:ascii="Times New Roman" w:hAnsi="Times New Roman"/>
          <w:sz w:val="28"/>
          <w:szCs w:val="28"/>
        </w:rPr>
        <w:t xml:space="preserve"> год.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>2.</w:t>
      </w:r>
      <w:r w:rsidRPr="00A662D4">
        <w:rPr>
          <w:rFonts w:ascii="Times New Roman" w:hAnsi="Times New Roman"/>
          <w:sz w:val="28"/>
          <w:szCs w:val="28"/>
        </w:rPr>
        <w:tab/>
        <w:t xml:space="preserve">Настоящее постановление вступает в силу после его официального опубликования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Гайнского</w:t>
      </w:r>
      <w:r w:rsidRPr="00A662D4">
        <w:rPr>
          <w:rFonts w:ascii="Times New Roman" w:hAnsi="Times New Roman"/>
          <w:sz w:val="28"/>
          <w:szCs w:val="28"/>
        </w:rPr>
        <w:t xml:space="preserve"> муниципального округа Пермского края в информационно-телекоммуникационной сети «Интернет».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662D4">
        <w:rPr>
          <w:rFonts w:ascii="Times New Roman" w:hAnsi="Times New Roman"/>
          <w:sz w:val="28"/>
          <w:szCs w:val="28"/>
        </w:rPr>
        <w:t xml:space="preserve"> заместителя главы </w:t>
      </w:r>
      <w:r w:rsidR="000B3B46">
        <w:rPr>
          <w:rFonts w:ascii="Times New Roman" w:hAnsi="Times New Roman"/>
          <w:sz w:val="28"/>
          <w:szCs w:val="28"/>
        </w:rPr>
        <w:t>по экономике и финансам Харину О.В</w:t>
      </w:r>
      <w:r w:rsidRPr="00A662D4">
        <w:rPr>
          <w:rFonts w:ascii="Times New Roman" w:hAnsi="Times New Roman"/>
          <w:sz w:val="28"/>
          <w:szCs w:val="28"/>
        </w:rPr>
        <w:t xml:space="preserve">. </w:t>
      </w:r>
    </w:p>
    <w:p w:rsidR="00A662D4" w:rsidRDefault="00A662D4"/>
    <w:p w:rsidR="000B3B46" w:rsidRDefault="000B3B46"/>
    <w:p w:rsidR="000B3B46" w:rsidRP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– </w:t>
      </w:r>
    </w:p>
    <w:p w:rsid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B3B46" w:rsidRP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 xml:space="preserve">Гайнского муниципального округа                                             Е.Г. </w:t>
      </w:r>
      <w:proofErr w:type="spellStart"/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Шалгинских</w:t>
      </w:r>
      <w:proofErr w:type="spellEnd"/>
    </w:p>
    <w:p w:rsidR="00E81BF2" w:rsidRDefault="00E81BF2" w:rsidP="000B3B46">
      <w:pPr>
        <w:jc w:val="both"/>
        <w:rPr>
          <w:sz w:val="28"/>
          <w:szCs w:val="28"/>
        </w:rPr>
      </w:pPr>
    </w:p>
    <w:p w:rsidR="00F348BA" w:rsidRPr="00F348BA" w:rsidRDefault="00F348BA" w:rsidP="00F348BA">
      <w:pPr>
        <w:spacing w:line="240" w:lineRule="exact"/>
        <w:ind w:left="3969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F348BA">
        <w:rPr>
          <w:rFonts w:ascii="Times New Roman" w:hAnsi="Times New Roman"/>
          <w:sz w:val="24"/>
          <w:szCs w:val="24"/>
        </w:rPr>
        <w:lastRenderedPageBreak/>
        <w:t>Проект</w:t>
      </w:r>
    </w:p>
    <w:p w:rsidR="00F348BA" w:rsidRPr="00F348BA" w:rsidRDefault="00F348BA" w:rsidP="00F348BA">
      <w:pPr>
        <w:spacing w:line="240" w:lineRule="exact"/>
        <w:ind w:left="3969"/>
        <w:rPr>
          <w:rFonts w:ascii="Times New Roman" w:hAnsi="Times New Roman"/>
          <w:sz w:val="24"/>
          <w:szCs w:val="24"/>
        </w:rPr>
      </w:pPr>
    </w:p>
    <w:p w:rsidR="00F348BA" w:rsidRPr="00F348BA" w:rsidRDefault="00F348BA" w:rsidP="00F348BA">
      <w:pPr>
        <w:spacing w:line="240" w:lineRule="exact"/>
        <w:ind w:left="3969"/>
        <w:rPr>
          <w:rFonts w:ascii="Times New Roman" w:hAnsi="Times New Roman"/>
          <w:sz w:val="24"/>
          <w:szCs w:val="24"/>
        </w:rPr>
      </w:pPr>
      <w:r w:rsidRPr="00F348BA">
        <w:rPr>
          <w:rFonts w:ascii="Times New Roman" w:hAnsi="Times New Roman"/>
          <w:sz w:val="24"/>
          <w:szCs w:val="24"/>
        </w:rPr>
        <w:t xml:space="preserve">Общественные обсуждения проекта Программы профилактики проводится с </w:t>
      </w:r>
      <w:r>
        <w:rPr>
          <w:rFonts w:ascii="Times New Roman" w:hAnsi="Times New Roman"/>
          <w:sz w:val="24"/>
          <w:szCs w:val="24"/>
        </w:rPr>
        <w:t>01</w:t>
      </w:r>
      <w:r w:rsidRPr="00F348BA">
        <w:rPr>
          <w:rFonts w:ascii="Times New Roman" w:hAnsi="Times New Roman"/>
          <w:sz w:val="24"/>
          <w:szCs w:val="24"/>
        </w:rPr>
        <w:t xml:space="preserve"> октября по 01 ноября 2022 года.</w:t>
      </w:r>
    </w:p>
    <w:p w:rsidR="00F348BA" w:rsidRPr="00F348BA" w:rsidRDefault="00F348BA" w:rsidP="00F348BA">
      <w:pPr>
        <w:spacing w:line="240" w:lineRule="exact"/>
        <w:ind w:left="3969"/>
        <w:rPr>
          <w:rFonts w:ascii="Times New Roman" w:hAnsi="Times New Roman"/>
          <w:sz w:val="24"/>
          <w:szCs w:val="24"/>
        </w:rPr>
      </w:pPr>
    </w:p>
    <w:p w:rsidR="007B6D26" w:rsidRPr="00F348BA" w:rsidRDefault="00F348BA" w:rsidP="00F348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48BA">
        <w:rPr>
          <w:rFonts w:ascii="Times New Roman" w:hAnsi="Times New Roman"/>
          <w:sz w:val="24"/>
          <w:szCs w:val="24"/>
        </w:rPr>
        <w:t xml:space="preserve">                             </w:t>
      </w:r>
      <w:r w:rsidRPr="00F348BA">
        <w:rPr>
          <w:rFonts w:ascii="Times New Roman" w:hAnsi="Times New Roman"/>
          <w:sz w:val="24"/>
          <w:szCs w:val="24"/>
        </w:rPr>
        <w:t xml:space="preserve">Предложения по представленной Программе направлять по адресу: </w:t>
      </w:r>
      <w:r>
        <w:rPr>
          <w:rFonts w:ascii="Times New Roman" w:hAnsi="Times New Roman"/>
          <w:sz w:val="24"/>
          <w:szCs w:val="24"/>
        </w:rPr>
        <w:t>619650</w:t>
      </w:r>
      <w:r w:rsidRPr="00F348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Пермский край, п. Гайны</w:t>
      </w:r>
      <w:r w:rsidRPr="00F348BA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Кашина</w:t>
      </w:r>
      <w:r w:rsidRPr="00F348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41</w:t>
      </w:r>
      <w:r w:rsidRPr="00F348B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сектор имущественных и земельных отношений</w:t>
      </w:r>
      <w:r w:rsidRPr="00F348BA">
        <w:rPr>
          <w:rFonts w:ascii="Times New Roman" w:hAnsi="Times New Roman"/>
          <w:sz w:val="24"/>
          <w:szCs w:val="24"/>
        </w:rPr>
        <w:t xml:space="preserve">) или на адрес электронной почты </w:t>
      </w:r>
      <w:hyperlink r:id="rId6" w:history="1">
        <w:r w:rsidRPr="00E71607">
          <w:rPr>
            <w:rStyle w:val="aa"/>
            <w:rFonts w:ascii="Times New Roman" w:hAnsi="Times New Roman"/>
            <w:sz w:val="24"/>
            <w:szCs w:val="24"/>
            <w:lang w:val="en-US"/>
          </w:rPr>
          <w:t>gainy</w:t>
        </w:r>
        <w:r w:rsidRPr="00E71607">
          <w:rPr>
            <w:rStyle w:val="aa"/>
            <w:rFonts w:ascii="Times New Roman" w:hAnsi="Times New Roman"/>
            <w:sz w:val="24"/>
            <w:szCs w:val="24"/>
          </w:rPr>
          <w:t>-</w:t>
        </w:r>
        <w:r w:rsidRPr="00E71607">
          <w:rPr>
            <w:rStyle w:val="aa"/>
            <w:rFonts w:ascii="Times New Roman" w:hAnsi="Times New Roman"/>
            <w:sz w:val="24"/>
            <w:szCs w:val="24"/>
            <w:lang w:val="en-US"/>
          </w:rPr>
          <w:t>adnm</w:t>
        </w:r>
        <w:r w:rsidRPr="00F348BA">
          <w:rPr>
            <w:rStyle w:val="aa"/>
            <w:rFonts w:ascii="Times New Roman" w:hAnsi="Times New Roman"/>
            <w:sz w:val="24"/>
            <w:szCs w:val="24"/>
          </w:rPr>
          <w:t>_</w:t>
        </w:r>
        <w:r w:rsidRPr="00E71607">
          <w:rPr>
            <w:rStyle w:val="aa"/>
            <w:rFonts w:ascii="Times New Roman" w:hAnsi="Times New Roman"/>
            <w:sz w:val="24"/>
            <w:szCs w:val="24"/>
            <w:lang w:val="en-US"/>
          </w:rPr>
          <w:t>petrov</w:t>
        </w:r>
        <w:r w:rsidRPr="00F348BA">
          <w:rPr>
            <w:rStyle w:val="aa"/>
            <w:rFonts w:ascii="Times New Roman" w:hAnsi="Times New Roman"/>
            <w:sz w:val="24"/>
            <w:szCs w:val="24"/>
          </w:rPr>
          <w:t>@</w:t>
        </w:r>
        <w:r w:rsidRPr="00E71607">
          <w:rPr>
            <w:rStyle w:val="aa"/>
            <w:rFonts w:ascii="Times New Roman" w:hAnsi="Times New Roman"/>
            <w:sz w:val="24"/>
            <w:szCs w:val="24"/>
            <w:lang w:val="en-US"/>
          </w:rPr>
          <w:t>mail</w:t>
        </w:r>
        <w:r w:rsidRPr="00F348BA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E71607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F348BA" w:rsidRPr="00F348BA" w:rsidRDefault="00F348BA" w:rsidP="00F348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24"/>
          <w:lang w:eastAsia="ru-RU"/>
        </w:rPr>
      </w:pPr>
    </w:p>
    <w:p w:rsidR="007B6D26" w:rsidRDefault="007B6D26" w:rsidP="007B6D2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муниципальному земельному контролю</w:t>
      </w:r>
    </w:p>
    <w:p w:rsidR="007B6D26" w:rsidRDefault="007B6D26" w:rsidP="007B6D26">
      <w:pPr>
        <w:spacing w:after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Анализ текущего состояния осуществления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земельного контроля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по муниципальному земельному контролю (далее – Программа профилактики) разработана в соответствии с Постановлением Правительства РФ от 25 июня 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Органом, уполномоченным на осуществление муниципального земельного контроля на территории Гайнского муниципального округа, является администрация Гайнского муниципального округа (далее – администрация). 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Должностным лицом, уполномоченным осуществлять муниципальный земельный контроль от лица администрации, является сектор по имущественным и земельным отношениям (далее – сектор).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Объектами муниципального земельного контроля являются земельные участки, расположенные на территории Гайнского муниципального округа, принадлежащие гражданам, юридическим лицами и индивидуальным предпринимателям.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земельный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с учетом части 2 статьи 2 Федерального закона от 31 июля 2020г. №248-ФЗ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государственном контроле (надзоре) и муниципальном контроле в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Федерации» (далее - контролируемые лица).</w:t>
      </w:r>
    </w:p>
    <w:p w:rsidR="007B6D26" w:rsidRDefault="007B6D26" w:rsidP="007B6D2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осуществляет муниципальный контроль за соблюдением обязательных требований в области земельного законодательства.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Штатная численность должностных лиц администрации, уполномоченных осуществлять муниципальный земельный контроль, по состоянию на 31 декабря 2021 г. составила 2 человека. 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 году были проведены следующие профилактические мероприятия: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постоянные, по мере внесения изменений в нормативные правовые                       акты, подготовка и размещение на официальном сайте Гайнского муниципального округа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контроля;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постоянные, по мере внесения изменений в нормативные правовые акты, подготовка и размещение на официальном сайте Гайнского муниципального округа новых нормативных правовых актов, устанавливающих обязательные требования, внесенных изменениях в действующие акты, сроках и порядке вступления                         их в действие;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информирование неопределенного круга подконтрольных субъектов посредством средств массовой информации о необходимости соблюдения обязательных требований;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консультирование заинтересованных лиц по вопросам соблюдения обязательных требований.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Рисками, возникающими в результате нарушения охраняемых при осуществлении муниципального земельного контроля законом ценностей, являются: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различное толкование содержания обязательных требований подконтрольными субъектами, что может привести к нарушению ими отдельных положений Законодательства Российской Федерации;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неисполнение обязательных норм и требований законодательства Российской Федерации в части соблюдения земельного законодательства.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D26" w:rsidRDefault="007B6D26" w:rsidP="007B6D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7B6D26" w:rsidRDefault="007B6D26" w:rsidP="007B6D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D26" w:rsidRDefault="007B6D26" w:rsidP="007B6D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Целями Программы профилактики являются:</w:t>
      </w:r>
    </w:p>
    <w:p w:rsidR="007B6D26" w:rsidRDefault="007B6D26" w:rsidP="007B6D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нарушений гражданами, юридическими лицами и индивидуальными предпринимателями, органами государственной власти и органами местного самоуправления (далее – контролируемые лица)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7B6D26" w:rsidRDefault="007B6D26" w:rsidP="007B6D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разъяснение контролируемым лицам обязательных требований;</w:t>
      </w:r>
    </w:p>
    <w:p w:rsidR="007B6D26" w:rsidRDefault="007B6D26" w:rsidP="007B6D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снижение уровня ущерба охраняемым законом ценностям вследствие нарушения обязательных требований;</w:t>
      </w:r>
    </w:p>
    <w:p w:rsidR="007B6D26" w:rsidRDefault="007B6D26" w:rsidP="007B6D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открытости и прозрачности деятельности администрации                    при осуществлении муниципального земельного контроля;</w:t>
      </w:r>
    </w:p>
    <w:p w:rsidR="007B6D26" w:rsidRDefault="007B6D26" w:rsidP="007B6D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снижение административных и финансовых издержек администрации, подконтрольных субъектов по сравнению с ведением контрольно-надзорной деятельности исключительно путем проведения контрольно-надзорных мероприятий.</w:t>
      </w:r>
    </w:p>
    <w:p w:rsidR="007B6D26" w:rsidRDefault="007B6D26" w:rsidP="007B6D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Задачами Программы профилактики являются:</w:t>
      </w:r>
    </w:p>
    <w:p w:rsidR="007B6D26" w:rsidRDefault="007B6D26" w:rsidP="007B6D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единого понимания обязательных требований                                        в соответствующей сфере у всех участников контрольно-надзорной деятельности;</w:t>
      </w:r>
    </w:p>
    <w:p w:rsidR="007B6D26" w:rsidRDefault="007B6D26" w:rsidP="007B6D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7B6D26" w:rsidRDefault="007B6D26" w:rsidP="007B6D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7B6D26" w:rsidRDefault="007B6D26" w:rsidP="007B6D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мер по предупреждению нарушений контролируемыми лицами обязательных требований;</w:t>
      </w:r>
    </w:p>
    <w:p w:rsidR="007B6D26" w:rsidRDefault="007B6D26" w:rsidP="007B6D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мотивации к добросовестному правовому ведению деятельности контролируемыми лицами, в том числе путем обеспечения доступности информации об обязательных требованиях и необходимых мерах                                      по их исполнению.</w:t>
      </w:r>
    </w:p>
    <w:p w:rsidR="007B6D26" w:rsidRDefault="007B6D26" w:rsidP="007B6D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6D26" w:rsidRDefault="007B6D26" w:rsidP="007B6D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Перечень профилактических мероприятий</w:t>
      </w:r>
    </w:p>
    <w:p w:rsidR="007B6D26" w:rsidRDefault="007B6D26" w:rsidP="007B6D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настоящей Программы профилактики проводятся следующие профилактические мероприятия:</w:t>
      </w:r>
    </w:p>
    <w:p w:rsidR="007B6D26" w:rsidRDefault="007B6D26" w:rsidP="007B6D26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Информирование.</w:t>
      </w:r>
    </w:p>
    <w:p w:rsidR="007B6D26" w:rsidRDefault="007B6D26" w:rsidP="007B6D26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Консультирование.</w:t>
      </w:r>
    </w:p>
    <w:p w:rsidR="007B6D26" w:rsidRDefault="007B6D26" w:rsidP="007B6D26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предостережения.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(периодичность) вышеуказанных профилактических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мероприятий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постоянно и по мере необходимости.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осуществления, периодичность, ответственные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Администрация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Информирование осуществляется посредством размещения соответствующих сведений на официальном сайте </w:t>
      </w:r>
      <w:r w:rsidR="003D7EB3">
        <w:rPr>
          <w:rFonts w:ascii="Times New Roman" w:eastAsia="Times New Roman" w:hAnsi="Times New Roman"/>
          <w:sz w:val="28"/>
          <w:szCs w:val="28"/>
          <w:lang w:eastAsia="ru-RU"/>
        </w:rPr>
        <w:t>Гайнского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Администрация обязана размещать и поддерживать в актуальном состоянии на официальном сайте </w:t>
      </w:r>
      <w:r w:rsidR="003D7EB3">
        <w:rPr>
          <w:rFonts w:ascii="Times New Roman" w:eastAsia="Times New Roman" w:hAnsi="Times New Roman"/>
          <w:sz w:val="28"/>
          <w:szCs w:val="28"/>
          <w:lang w:eastAsia="ru-RU"/>
        </w:rPr>
        <w:t xml:space="preserve">Гайнского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во вкладке «Муниципальный контроль» следующую информацию: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642"/>
        <w:gridCol w:w="2835"/>
        <w:gridCol w:w="1833"/>
      </w:tblGrid>
      <w:tr w:rsidR="007B6D26" w:rsidTr="007B6D26">
        <w:trPr>
          <w:trHeight w:val="5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Информация (сведения)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Периодичность размещения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Ответственные исполнители</w:t>
            </w:r>
          </w:p>
        </w:tc>
      </w:tr>
      <w:tr w:rsidR="007B6D26" w:rsidTr="007B6D2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 w:rsidP="003D7EB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Тексты нормативных правовых актов, регулирующих осуществление муниципального земельного контроля на территории </w:t>
            </w:r>
            <w:r w:rsidR="003D7E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Гайнского муниципального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округа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Постоянно, по мере внесения изменений </w:t>
            </w:r>
          </w:p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 нормативные </w:t>
            </w:r>
          </w:p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правовые акты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  <w:tr w:rsidR="007B6D26" w:rsidTr="007B6D26">
        <w:trPr>
          <w:trHeight w:val="198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Постоянно, по мере внесения изменений </w:t>
            </w:r>
          </w:p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 нормативные </w:t>
            </w:r>
          </w:p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правовые акты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  <w:tr w:rsidR="007B6D26" w:rsidTr="007B6D26">
        <w:trPr>
          <w:trHeight w:val="198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Не позднее 2 месяцев </w:t>
            </w:r>
          </w:p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 даты принятия нормативного правового акта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  <w:tr w:rsidR="007B6D26" w:rsidTr="007B6D26">
        <w:trPr>
          <w:trHeight w:val="5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Ежеквартально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  <w:tr w:rsidR="007B6D26" w:rsidTr="007B6D2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Программа профилактики рисков причинения вреда (ущерба) охраняемым законом ценностям по муниципальному земельному контролю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течение 5 дней со дня утверждения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  <w:tr w:rsidR="007B6D26" w:rsidTr="007B6D2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Исчерпывающий перечень сведений, которые могут запрашиваться Администрацией у контролируемого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  <w:tr w:rsidR="007B6D26" w:rsidTr="007B6D2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  <w:tr w:rsidR="007B6D26" w:rsidTr="007B6D2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индикаторов риска нарушения обязательных требований.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Ежегодно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Главный специалист</w:t>
            </w:r>
          </w:p>
        </w:tc>
      </w:tr>
      <w:tr w:rsidR="007B6D26" w:rsidTr="007B6D2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Доклад, содержащий результаты обобщения правоприменительной практики.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Ежегодно до 1 февраля года, следующего </w:t>
            </w:r>
          </w:p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 отчётным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  <w:tr w:rsidR="007B6D26" w:rsidTr="007B6D2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Доклад о муниципальном земельном контроле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 15 марта года, следующего за отчётным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Заведующий сектором  </w:t>
            </w:r>
          </w:p>
        </w:tc>
      </w:tr>
    </w:tbl>
    <w:p w:rsidR="007B6D26" w:rsidRDefault="007B6D26" w:rsidP="007B6D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D26" w:rsidRDefault="007B6D26" w:rsidP="007B6D26">
      <w:pPr>
        <w:pStyle w:val="a9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Консультирование:</w:t>
      </w:r>
    </w:p>
    <w:p w:rsidR="007B6D26" w:rsidRDefault="007B6D26" w:rsidP="007B6D26">
      <w:pPr>
        <w:pStyle w:val="a9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7B6D26" w:rsidRDefault="007B6D26" w:rsidP="007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B6D26" w:rsidRDefault="007B6D26" w:rsidP="007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обращениям контролируемых лиц и их представителей. Консультирование осуществляется без взимания платы.</w:t>
      </w:r>
    </w:p>
    <w:p w:rsidR="007B6D26" w:rsidRDefault="007B6D26" w:rsidP="007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Консультирование осуществляется специалистами сектора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7B6D26" w:rsidRDefault="007B6D26" w:rsidP="007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консультирования не должно превышать 15 минут.</w:t>
      </w:r>
    </w:p>
    <w:p w:rsidR="007B6D26" w:rsidRDefault="007B6D26" w:rsidP="007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Личный прием граждан проводится заведующим сектора.</w:t>
      </w:r>
    </w:p>
    <w:p w:rsidR="007B6D26" w:rsidRDefault="007B6D26" w:rsidP="007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Информация о месте приема, а также об установленных для приема днях и часах размещается на официальном сайте Гайнского муниципального округа.</w:t>
      </w:r>
    </w:p>
    <w:p w:rsidR="007B6D26" w:rsidRDefault="007B6D26" w:rsidP="007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следующим вопросам:</w:t>
      </w:r>
    </w:p>
    <w:p w:rsidR="007B6D26" w:rsidRDefault="007B6D26" w:rsidP="007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организация и осуществление муниципального контроля;</w:t>
      </w:r>
    </w:p>
    <w:p w:rsidR="007B6D26" w:rsidRDefault="007B6D26" w:rsidP="007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7B6D26" w:rsidRDefault="007B6D26" w:rsidP="007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 «О порядке рассмотрения обращений граждан Российской Федерации».</w:t>
      </w:r>
    </w:p>
    <w:p w:rsidR="007B6D26" w:rsidRDefault="007B6D26" w:rsidP="007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Главный специалист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7B6D26" w:rsidRDefault="007B6D26" w:rsidP="007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7B6D26" w:rsidRDefault="007B6D26" w:rsidP="007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Гайнского муниципального округа (во вкладке «Муниципальный земельный контроль) письменного разъяснения, подписанного уполномоченным должностным лицом контрольного органа.</w:t>
      </w:r>
    </w:p>
    <w:p w:rsidR="007B6D26" w:rsidRDefault="007B6D26" w:rsidP="007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 осуществлении консультирования специалисты сектора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B6D26" w:rsidRDefault="007B6D26" w:rsidP="007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ходе консультирования не может предоставляться информация, содержащая оценку конкретного контрольного мероприятия, решений и (или) действий главного специалиста, иных участников контрольного мероприятия, а также результаты проведенных в рамках контрольного мероприятия.</w:t>
      </w:r>
    </w:p>
    <w:p w:rsidR="007B6D26" w:rsidRDefault="007B6D26" w:rsidP="007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ставшая известной специалистам сектора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B6D26" w:rsidRDefault="007B6D26" w:rsidP="007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Консультирование проводится в секторе по имущественным и земельным отношениям администрации Гайнского муниципального округа по адресу: 619650, Пермский край, п. Гайны, ул. Кашина, д. 41, 2 этаж, 18 кабинет, тел. 8(34245)2-19-62, каждый второй понедельник с 13.00 ч. до 15.00ч.</w:t>
      </w:r>
    </w:p>
    <w:p w:rsidR="007B6D26" w:rsidRDefault="007B6D26" w:rsidP="007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B6D26" w:rsidRDefault="007B6D26" w:rsidP="007B6D26">
      <w:pPr>
        <w:pStyle w:val="a9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предостережения: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7B6D26" w:rsidRDefault="007B6D26" w:rsidP="007B6D26">
      <w:pPr>
        <w:pStyle w:val="a9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администрация 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предостережения. Порядок подачи и рассмотрения возражения в отношении предостережения установлен в Положении о муниципальном земельном контроле на территории Гайнского округа, утвержденного решением Думы Гайнского муниципального округа от 01.10.2021 №180.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Предостережение о недопустимости нарушения обязательных требований от имени администрации подписывает заведующий сектором. Учет предостережений осуществляет главный специалист посредством внесения соответствующей записи в журнал. 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Предостережения выдаются по мере необходимости, в случаях, установленных в абзаце первом настоящего раздела. 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IV. Доклад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сектором готовит доклады: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правоприменительной практике по муниципальному земельному контролю. Доклад готовится один раз в год, размещается на официальном сайте Гайнского муниципального округа в сети «Интернет». Доклад готовится в соответствии с требованиями, установленными Правительством Российской Федерации;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муниципальном земельном контроле, который размещается в государственной автоматизированной информационной системе «Управление».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V. Показатели результативности и эффективности Программы профилактики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B6D26" w:rsidRDefault="007B6D26" w:rsidP="007B6D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Показателями результативности и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эффективности Программы профилактики являются:</w:t>
      </w:r>
      <w:r>
        <w:t xml:space="preserve"> </w:t>
      </w:r>
    </w:p>
    <w:p w:rsidR="007B6D26" w:rsidRDefault="007B6D26" w:rsidP="007B6D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764"/>
        <w:gridCol w:w="860"/>
        <w:gridCol w:w="2024"/>
        <w:gridCol w:w="2624"/>
      </w:tblGrid>
      <w:tr w:rsidR="007B6D26" w:rsidTr="007B6D26">
        <w:trPr>
          <w:trHeight w:val="46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26" w:rsidRDefault="007B6D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26" w:rsidRDefault="007B6D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Наименование показателя</w:t>
            </w:r>
          </w:p>
          <w:p w:rsidR="007B6D26" w:rsidRDefault="007B6D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6" w:rsidRDefault="007B6D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Единица измерения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6" w:rsidRDefault="007B6D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Значение критериев оценки, способ оценивания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6" w:rsidRDefault="007B6D26">
            <w:pPr>
              <w:tabs>
                <w:tab w:val="left" w:pos="175"/>
              </w:tabs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Результат оценивания</w:t>
            </w:r>
          </w:p>
        </w:tc>
      </w:tr>
      <w:tr w:rsidR="007B6D26" w:rsidTr="007B6D26">
        <w:trPr>
          <w:trHeight w:val="5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6" w:rsidRDefault="007B6D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6" w:rsidRDefault="007B6D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Количество объявленных предостережений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6" w:rsidRDefault="007B6D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6" w:rsidRDefault="007B6D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Сравнение значения показателя с предыдущим годом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26" w:rsidRDefault="007B6D26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Рост, стабильность – эффективно</w:t>
            </w:r>
          </w:p>
          <w:p w:rsidR="007B6D26" w:rsidRDefault="007B6D26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Снижение – неэффективно</w:t>
            </w:r>
          </w:p>
        </w:tc>
      </w:tr>
      <w:tr w:rsidR="007B6D26" w:rsidTr="007B6D26">
        <w:trPr>
          <w:trHeight w:val="2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6" w:rsidRDefault="007B6D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6" w:rsidRDefault="007B6D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Количество консультирований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6" w:rsidRDefault="007B6D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6" w:rsidRDefault="007B6D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Сравнение значения показателя с предыдущим годом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6" w:rsidRDefault="007B6D26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Рост, стабильность – эффективно</w:t>
            </w:r>
          </w:p>
          <w:p w:rsidR="007B6D26" w:rsidRDefault="007B6D26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Снижение – неэффективно.</w:t>
            </w:r>
          </w:p>
        </w:tc>
      </w:tr>
      <w:tr w:rsidR="007B6D26" w:rsidTr="007B6D26">
        <w:trPr>
          <w:trHeight w:val="73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6" w:rsidRDefault="007B6D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6" w:rsidRDefault="007B6D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Информирование (количество публикации на сайте, в СМИ)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6" w:rsidRDefault="007B6D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6" w:rsidRDefault="007B6D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Сравнение значения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показателя с предыдущим годом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26" w:rsidRDefault="007B6D26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Рост, стабильность – эффективно</w:t>
            </w:r>
          </w:p>
          <w:p w:rsidR="007B6D26" w:rsidRDefault="007B6D26">
            <w:pPr>
              <w:spacing w:after="0" w:line="24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Снижение – неэффективно</w:t>
            </w:r>
          </w:p>
        </w:tc>
      </w:tr>
    </w:tbl>
    <w:p w:rsidR="007B6D26" w:rsidRDefault="007B6D26" w:rsidP="007B6D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D26" w:rsidRDefault="007B6D26" w:rsidP="007B6D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Программы профилактики по итогам календарного года осуществляется сектором по имущественным и земельным отношениям администрации Гайнского муниципального округа.</w:t>
      </w:r>
    </w:p>
    <w:p w:rsidR="007B6D26" w:rsidRDefault="007B6D26" w:rsidP="007B6D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реализации мероприятий по Программе профилактики размещается на официальном сайте Гайнского муниципального округа в срок               до 1 апреля года, следующего за отчетным.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показателям, имеющим отрицательную тенденцию изменения значений показателей, приводится пояснение и возможные меры по их недопущению в последующие периоды.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заполняет таблицу по показателям, куда заносятся показатели предыдущего года и значение показателей, достигнутых при реализации Программы профилактики. 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каждому показателю определяется один результат: эффективно либо неэффективно.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Общая оценка результативности и эффективности Программы профилактики определяется по наибольшему результату оценивания. При результате оценивания «эффективно» по половине показателей и выше Программа профилактики считается эффективной, в противном случае, «неэффективной».</w:t>
      </w:r>
    </w:p>
    <w:p w:rsidR="007B6D26" w:rsidRDefault="007B6D26" w:rsidP="007B6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 реализации программы:</w:t>
      </w:r>
    </w:p>
    <w:p w:rsidR="007B6D26" w:rsidRDefault="007B6D26" w:rsidP="007B6D26">
      <w:pPr>
        <w:pStyle w:val="a9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нарушений обязательных требований, установленных земельным законодательством, включая устранение причин, факторов и условий, способствующих возможному нарушению обязательных требований.</w:t>
      </w:r>
    </w:p>
    <w:p w:rsidR="007B6D26" w:rsidRDefault="007B6D26" w:rsidP="007B6D26">
      <w:pPr>
        <w:pStyle w:val="a9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осведомленности контролируемых лиц об обязательных требованиях земельного законодательства путем освещения актуальных вопросов муниципального земельного контроля, разъяснения положений земельного законодательства.</w:t>
      </w:r>
    </w:p>
    <w:p w:rsidR="00E81BF2" w:rsidRPr="000B3B46" w:rsidRDefault="007B6D26" w:rsidP="007B6D2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Открытость и прозрачность деятельности администрации при осуществлении муниципального земельного контроля.</w:t>
      </w:r>
    </w:p>
    <w:bookmarkEnd w:id="0"/>
    <w:p w:rsidR="00E81BF2" w:rsidRPr="000B3B46" w:rsidRDefault="00E81BF2">
      <w:pPr>
        <w:rPr>
          <w:rFonts w:ascii="Times New Roman" w:hAnsi="Times New Roman"/>
          <w:sz w:val="28"/>
          <w:szCs w:val="28"/>
        </w:rPr>
      </w:pPr>
    </w:p>
    <w:sectPr w:rsidR="00E81BF2" w:rsidRPr="000B3B46" w:rsidSect="00E81B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8EF"/>
    <w:multiLevelType w:val="hybridMultilevel"/>
    <w:tmpl w:val="9A4CEA62"/>
    <w:lvl w:ilvl="0" w:tplc="EB40BB2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4025A"/>
    <w:multiLevelType w:val="hybridMultilevel"/>
    <w:tmpl w:val="2B4E9FAE"/>
    <w:lvl w:ilvl="0" w:tplc="5468A0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0D005A"/>
    <w:multiLevelType w:val="hybridMultilevel"/>
    <w:tmpl w:val="3ED499B4"/>
    <w:lvl w:ilvl="0" w:tplc="68AC04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FD"/>
    <w:rsid w:val="000B3B46"/>
    <w:rsid w:val="000C4033"/>
    <w:rsid w:val="002F0D35"/>
    <w:rsid w:val="003D7EB3"/>
    <w:rsid w:val="007B6D26"/>
    <w:rsid w:val="00A37CFD"/>
    <w:rsid w:val="00A662D4"/>
    <w:rsid w:val="00BD2A0E"/>
    <w:rsid w:val="00D94DD6"/>
    <w:rsid w:val="00E81BF2"/>
    <w:rsid w:val="00F3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7EC8-BC9D-40F1-A4D8-B26B822D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81BF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E81BF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1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81BF2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662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4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B6D2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Hyperlink"/>
    <w:unhideWhenUsed/>
    <w:rsid w:val="00F348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iny-adnm_petro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12</cp:revision>
  <cp:lastPrinted>2022-09-21T07:03:00Z</cp:lastPrinted>
  <dcterms:created xsi:type="dcterms:W3CDTF">2021-12-09T11:21:00Z</dcterms:created>
  <dcterms:modified xsi:type="dcterms:W3CDTF">2022-09-26T11:03:00Z</dcterms:modified>
</cp:coreProperties>
</file>