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9B" w:rsidRPr="00666A5B" w:rsidRDefault="00CD549B" w:rsidP="00CD549B">
      <w:pPr>
        <w:pStyle w:val="2"/>
        <w:rPr>
          <w:rFonts w:ascii="Times New Roman" w:hAnsi="Times New Roman"/>
          <w:sz w:val="36"/>
          <w:szCs w:val="36"/>
        </w:rPr>
      </w:pPr>
      <w:bookmarkStart w:id="0" w:name="_Toc496000436"/>
      <w:bookmarkStart w:id="1" w:name="_GoBack"/>
      <w:bookmarkEnd w:id="1"/>
      <w:r>
        <w:rPr>
          <w:rFonts w:ascii="Times New Roman" w:hAnsi="Times New Roman"/>
          <w:sz w:val="36"/>
          <w:szCs w:val="36"/>
        </w:rPr>
        <w:t>Противодействие к</w:t>
      </w:r>
      <w:r w:rsidRPr="00666A5B">
        <w:rPr>
          <w:rFonts w:ascii="Times New Roman" w:hAnsi="Times New Roman"/>
          <w:sz w:val="36"/>
          <w:szCs w:val="36"/>
        </w:rPr>
        <w:t xml:space="preserve">оррупции </w:t>
      </w:r>
      <w:bookmarkEnd w:id="0"/>
    </w:p>
    <w:p w:rsidR="00CD549B" w:rsidRPr="00CC0C57" w:rsidRDefault="00CD549B" w:rsidP="00CD549B">
      <w:pPr>
        <w:rPr>
          <w:sz w:val="26"/>
          <w:szCs w:val="26"/>
        </w:rPr>
      </w:pPr>
      <w:r w:rsidRPr="00CC0C57">
        <w:rPr>
          <w:sz w:val="26"/>
          <w:szCs w:val="26"/>
        </w:rPr>
        <w:t xml:space="preserve">      Отделение ПФР по Пермскому краю постоянно организует работу по повышению эффективности противодействия коррупции. И это не случайно: органы Пенсионного фонда реализуют в своей деятельности целый ряд направлений, которые подвержены коррупционным рискам.    </w:t>
      </w:r>
    </w:p>
    <w:p w:rsidR="00CD549B" w:rsidRPr="00CC0C57" w:rsidRDefault="00CD549B" w:rsidP="00CD549B">
      <w:pPr>
        <w:rPr>
          <w:sz w:val="26"/>
          <w:szCs w:val="26"/>
        </w:rPr>
      </w:pPr>
      <w:r w:rsidRPr="00CC0C57">
        <w:rPr>
          <w:sz w:val="26"/>
          <w:szCs w:val="26"/>
        </w:rPr>
        <w:t xml:space="preserve">      Особенно большое внимание уделяется профилактической работе. Проведение учебных и методических мероприятий </w:t>
      </w:r>
      <w:proofErr w:type="gramStart"/>
      <w:r w:rsidRPr="00CC0C57">
        <w:rPr>
          <w:sz w:val="26"/>
          <w:szCs w:val="26"/>
        </w:rPr>
        <w:t>направлено</w:t>
      </w:r>
      <w:proofErr w:type="gramEnd"/>
      <w:r w:rsidRPr="00CC0C57">
        <w:rPr>
          <w:sz w:val="26"/>
          <w:szCs w:val="26"/>
        </w:rPr>
        <w:t xml:space="preserve"> прежде всего на ознакомление работников с требованиями в области антикоррупционной деятельности, на формирование у них  понимания причин и следствий коррупционных правонарушений.  </w:t>
      </w:r>
    </w:p>
    <w:p w:rsidR="00CD549B" w:rsidRPr="00CC0C57" w:rsidRDefault="00CD549B" w:rsidP="00CD549B">
      <w:pPr>
        <w:rPr>
          <w:sz w:val="26"/>
          <w:szCs w:val="26"/>
        </w:rPr>
      </w:pPr>
      <w:r w:rsidRPr="00CC0C57">
        <w:rPr>
          <w:sz w:val="26"/>
          <w:szCs w:val="26"/>
        </w:rPr>
        <w:t xml:space="preserve">     В ведомстве проводятся семинары и видеоконференции. Всего в прошедшем году </w:t>
      </w:r>
      <w:r w:rsidRPr="001A1B59">
        <w:rPr>
          <w:sz w:val="26"/>
          <w:szCs w:val="26"/>
        </w:rPr>
        <w:t>проведено</w:t>
      </w:r>
      <w:r w:rsidR="000F3270" w:rsidRPr="001A1B59">
        <w:rPr>
          <w:sz w:val="26"/>
          <w:szCs w:val="26"/>
        </w:rPr>
        <w:t xml:space="preserve"> 255</w:t>
      </w:r>
      <w:r w:rsidRPr="001A1B59">
        <w:rPr>
          <w:sz w:val="26"/>
          <w:szCs w:val="26"/>
        </w:rPr>
        <w:t xml:space="preserve"> мероприятий</w:t>
      </w:r>
      <w:r w:rsidRPr="00CC0C57">
        <w:rPr>
          <w:sz w:val="26"/>
          <w:szCs w:val="26"/>
        </w:rPr>
        <w:t xml:space="preserve"> антикоррупционной направленности.</w:t>
      </w:r>
    </w:p>
    <w:p w:rsidR="00CD549B" w:rsidRPr="001A1B59" w:rsidRDefault="00CD549B" w:rsidP="00CD549B">
      <w:pPr>
        <w:rPr>
          <w:sz w:val="26"/>
          <w:szCs w:val="26"/>
        </w:rPr>
      </w:pPr>
      <w:r w:rsidRPr="00CC0C57">
        <w:rPr>
          <w:sz w:val="26"/>
          <w:szCs w:val="26"/>
        </w:rPr>
        <w:t xml:space="preserve">      Кадровыми службами отделения и подведомственных ему территориальных органов ПФР Пермского края ежегодно проводится работа по сбору сведений о доходах, расходах, об имуществе и обязательствах имущественного характера работников органов ПФР. В прошлом году были проанализированы представленные сведения о </w:t>
      </w:r>
      <w:r w:rsidRPr="001A1B59">
        <w:rPr>
          <w:sz w:val="26"/>
          <w:szCs w:val="26"/>
        </w:rPr>
        <w:t xml:space="preserve">доходах у </w:t>
      </w:r>
      <w:r w:rsidR="000F3270" w:rsidRPr="001A1B59">
        <w:rPr>
          <w:sz w:val="26"/>
          <w:szCs w:val="26"/>
        </w:rPr>
        <w:t>581</w:t>
      </w:r>
      <w:r w:rsidRPr="001A1B59">
        <w:rPr>
          <w:sz w:val="26"/>
          <w:szCs w:val="26"/>
        </w:rPr>
        <w:t>человек</w:t>
      </w:r>
      <w:r w:rsidR="001A1B59" w:rsidRPr="001A1B59">
        <w:rPr>
          <w:sz w:val="26"/>
          <w:szCs w:val="26"/>
        </w:rPr>
        <w:t>а</w:t>
      </w:r>
      <w:r w:rsidRPr="001A1B59">
        <w:rPr>
          <w:sz w:val="26"/>
          <w:szCs w:val="26"/>
        </w:rPr>
        <w:t xml:space="preserve">. </w:t>
      </w:r>
    </w:p>
    <w:p w:rsidR="00CC0C57" w:rsidRPr="00CC0C57" w:rsidRDefault="00CC0C57" w:rsidP="00CC0C57">
      <w:pPr>
        <w:rPr>
          <w:sz w:val="26"/>
          <w:szCs w:val="26"/>
        </w:rPr>
      </w:pPr>
      <w:r w:rsidRPr="00CC0C57">
        <w:rPr>
          <w:sz w:val="26"/>
          <w:szCs w:val="26"/>
        </w:rPr>
        <w:t xml:space="preserve">      Важнейшим элементом в данной сфере является внутренний финансовый аудит и ведомственный контроль. </w:t>
      </w:r>
      <w:proofErr w:type="gramStart"/>
      <w:r w:rsidRPr="00CC0C57">
        <w:rPr>
          <w:sz w:val="26"/>
          <w:szCs w:val="26"/>
        </w:rPr>
        <w:t xml:space="preserve">В течение прошлого года </w:t>
      </w:r>
      <w:r w:rsidRPr="001A1B59">
        <w:rPr>
          <w:sz w:val="26"/>
          <w:szCs w:val="26"/>
        </w:rPr>
        <w:t xml:space="preserve">проведены </w:t>
      </w:r>
      <w:r w:rsidR="000F3270" w:rsidRPr="001A1B59">
        <w:rPr>
          <w:sz w:val="26"/>
          <w:szCs w:val="26"/>
        </w:rPr>
        <w:t xml:space="preserve">13 </w:t>
      </w:r>
      <w:r w:rsidRPr="001A1B59">
        <w:rPr>
          <w:sz w:val="26"/>
          <w:szCs w:val="26"/>
        </w:rPr>
        <w:t>комплексны</w:t>
      </w:r>
      <w:r w:rsidR="000F3270" w:rsidRPr="001A1B59">
        <w:rPr>
          <w:sz w:val="26"/>
          <w:szCs w:val="26"/>
        </w:rPr>
        <w:t>х</w:t>
      </w:r>
      <w:r w:rsidRPr="001A1B59">
        <w:rPr>
          <w:sz w:val="26"/>
          <w:szCs w:val="26"/>
        </w:rPr>
        <w:t xml:space="preserve">  ревизи</w:t>
      </w:r>
      <w:r w:rsidR="000F3270" w:rsidRPr="001A1B59">
        <w:rPr>
          <w:sz w:val="26"/>
          <w:szCs w:val="26"/>
        </w:rPr>
        <w:t>й</w:t>
      </w:r>
      <w:r w:rsidRPr="001A1B59">
        <w:rPr>
          <w:sz w:val="26"/>
          <w:szCs w:val="26"/>
        </w:rPr>
        <w:t xml:space="preserve"> </w:t>
      </w:r>
      <w:r w:rsidRPr="00CC0C57">
        <w:rPr>
          <w:sz w:val="26"/>
          <w:szCs w:val="26"/>
        </w:rPr>
        <w:t>финансово-хозяйственной деятельности территориальных органов ПФР Пермского края.</w:t>
      </w:r>
      <w:proofErr w:type="gramEnd"/>
      <w:r w:rsidRPr="00CC0C57">
        <w:rPr>
          <w:sz w:val="26"/>
          <w:szCs w:val="26"/>
        </w:rPr>
        <w:t xml:space="preserve">  Нарушений коррупционной направленности  не выявлено</w:t>
      </w:r>
      <w:r w:rsidR="000F3270">
        <w:rPr>
          <w:sz w:val="26"/>
          <w:szCs w:val="26"/>
        </w:rPr>
        <w:t>.</w:t>
      </w:r>
    </w:p>
    <w:p w:rsidR="000F3270" w:rsidRPr="000F3270" w:rsidRDefault="000F3270" w:rsidP="000F3270">
      <w:pPr>
        <w:pStyle w:val="a8"/>
        <w:spacing w:before="0" w:beforeAutospacing="0" w:after="0" w:afterAutospacing="0"/>
        <w:ind w:left="127" w:right="132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CD549B" w:rsidRPr="00CC0C57">
        <w:rPr>
          <w:color w:val="000000"/>
          <w:sz w:val="26"/>
          <w:szCs w:val="26"/>
        </w:rPr>
        <w:t xml:space="preserve"> </w:t>
      </w:r>
      <w:r w:rsidR="00CD549B" w:rsidRPr="000F3270">
        <w:rPr>
          <w:rFonts w:ascii="Times New Roman" w:hAnsi="Times New Roman"/>
          <w:color w:val="000000"/>
          <w:sz w:val="26"/>
          <w:szCs w:val="26"/>
        </w:rPr>
        <w:t>В</w:t>
      </w:r>
      <w:r w:rsidR="00CD549B" w:rsidRPr="000F3270">
        <w:rPr>
          <w:rFonts w:ascii="Times New Roman" w:hAnsi="Times New Roman"/>
          <w:sz w:val="26"/>
          <w:szCs w:val="26"/>
        </w:rPr>
        <w:t xml:space="preserve"> целях минимизации коррупционных рисков проводится работа по недопущению любой возможности возникновения конфликта интересов. </w:t>
      </w:r>
      <w:r w:rsidRPr="000F3270">
        <w:rPr>
          <w:rFonts w:ascii="Times New Roman" w:hAnsi="Times New Roman"/>
          <w:sz w:val="26"/>
          <w:szCs w:val="26"/>
        </w:rPr>
        <w:t xml:space="preserve">В 2020 году  от работников органов ПФР Пермского края поступило 151 уведомление о возможном возникновении конфликта интересов. Всего уведомления подали 126 человек. В ходе рассмотрения уведомлений во всех случаях проведен анализ соблюдения запретов, ограничений и требований, установленных в целях противодействия коррупции. Меры по предотвращению (урегулированию) конфликта интересов были приняты в отношении 70 работников, которые  выразились в отводе или самоотводе работника. </w:t>
      </w:r>
    </w:p>
    <w:p w:rsidR="00CD549B" w:rsidRPr="00CC0C57" w:rsidRDefault="00CD549B" w:rsidP="00CD549B">
      <w:pPr>
        <w:rPr>
          <w:sz w:val="26"/>
          <w:szCs w:val="26"/>
        </w:rPr>
      </w:pPr>
      <w:r w:rsidRPr="00CC0C57">
        <w:rPr>
          <w:sz w:val="26"/>
          <w:szCs w:val="26"/>
        </w:rPr>
        <w:t xml:space="preserve">    </w:t>
      </w:r>
      <w:r w:rsidR="000F3270">
        <w:rPr>
          <w:sz w:val="26"/>
          <w:szCs w:val="26"/>
        </w:rPr>
        <w:t xml:space="preserve">  </w:t>
      </w:r>
      <w:r w:rsidRPr="00CC0C57">
        <w:rPr>
          <w:sz w:val="26"/>
          <w:szCs w:val="26"/>
        </w:rPr>
        <w:t>Напомним, в соответствии с Постановлением Правительства Российской Федерации от 5 июля 2013г. № 568 на работников Пенсионного фонда России распространены ограничения, запреты и обязанности, установленные Федеральным законом «О противодействии коррупции» и другими федеральными законами.</w:t>
      </w:r>
    </w:p>
    <w:p w:rsidR="007A1AF8" w:rsidRPr="00CC0C57" w:rsidRDefault="007A1AF8" w:rsidP="00FC7E03">
      <w:pPr>
        <w:rPr>
          <w:sz w:val="26"/>
          <w:szCs w:val="26"/>
        </w:rPr>
      </w:pPr>
    </w:p>
    <w:sectPr w:rsidR="007A1AF8" w:rsidRPr="00CC0C57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4B" w:rsidRDefault="0078694B">
      <w:r>
        <w:separator/>
      </w:r>
    </w:p>
  </w:endnote>
  <w:endnote w:type="continuationSeparator" w:id="0">
    <w:p w:rsidR="0078694B" w:rsidRDefault="0078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0E34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071E23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E74B6" wp14:editId="3A6068BF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1204F6" w:rsidRPr="001204F6" w:rsidRDefault="0033745E" w:rsidP="006F7DD6">
    <w:pPr>
      <w:jc w:val="center"/>
      <w:rPr>
        <w:sz w:val="16"/>
        <w:szCs w:val="16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6F7DD6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6F7DD6">
      <w:rPr>
        <w:rFonts w:ascii="Arial" w:hAnsi="Arial" w:cs="Arial"/>
        <w:sz w:val="22"/>
        <w:szCs w:val="22"/>
      </w:rPr>
      <w:t>10</w:t>
    </w:r>
    <w:r w:rsidRPr="00377BFE">
      <w:rPr>
        <w:rFonts w:ascii="Arial" w:hAnsi="Arial" w:cs="Arial"/>
        <w:sz w:val="22"/>
        <w:szCs w:val="22"/>
      </w:rPr>
      <w:t>-</w:t>
    </w:r>
    <w:r w:rsidR="006F7DD6">
      <w:rPr>
        <w:rFonts w:ascii="Arial" w:hAnsi="Arial" w:cs="Arial"/>
        <w:sz w:val="22"/>
        <w:szCs w:val="22"/>
      </w:rPr>
      <w:t>66</w:t>
    </w:r>
    <w:r w:rsidR="00377BFE">
      <w:rPr>
        <w:rFonts w:ascii="Arial" w:hAnsi="Arial" w:cs="Arial"/>
        <w:sz w:val="22"/>
        <w:szCs w:val="22"/>
      </w:rPr>
      <w:t xml:space="preserve"> </w:t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4B" w:rsidRDefault="0078694B">
      <w:r>
        <w:separator/>
      </w:r>
    </w:p>
  </w:footnote>
  <w:footnote w:type="continuationSeparator" w:id="0">
    <w:p w:rsidR="0078694B" w:rsidRDefault="0078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1E23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1905" t="1905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1A1B59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 февраля</w:t>
                          </w:r>
                          <w:r w:rsidR="009E51B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C15D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3F268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5823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1A1B59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 февраля</w:t>
                    </w:r>
                    <w:r w:rsidR="009E51B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C15D8E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3F2689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5823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D31" w:rsidRDefault="006F7DD6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6F7D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6F7D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6F7D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6F7D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6F7D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756D31" w:rsidRDefault="006F7DD6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6F7D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6F7D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6F7D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6F7D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6F7D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1E23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3497"/>
    <w:rsid w:val="000E4931"/>
    <w:rsid w:val="000E6831"/>
    <w:rsid w:val="000F0EAD"/>
    <w:rsid w:val="000F3270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1B59"/>
    <w:rsid w:val="001A32BE"/>
    <w:rsid w:val="001A3F1A"/>
    <w:rsid w:val="001B76E8"/>
    <w:rsid w:val="001C512F"/>
    <w:rsid w:val="001C5F89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16EDB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2689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479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26C8F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6F7DD6"/>
    <w:rsid w:val="00703878"/>
    <w:rsid w:val="0071073D"/>
    <w:rsid w:val="00720A12"/>
    <w:rsid w:val="0072329F"/>
    <w:rsid w:val="00723FE0"/>
    <w:rsid w:val="0072499D"/>
    <w:rsid w:val="00736C52"/>
    <w:rsid w:val="00741721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8694B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17B9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0C57"/>
    <w:rsid w:val="00CC18A5"/>
    <w:rsid w:val="00CC19DF"/>
    <w:rsid w:val="00CD0551"/>
    <w:rsid w:val="00CD453B"/>
    <w:rsid w:val="00CD514E"/>
    <w:rsid w:val="00CD549B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2324A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5D7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2266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4</cp:revision>
  <cp:lastPrinted>2021-02-01T07:44:00Z</cp:lastPrinted>
  <dcterms:created xsi:type="dcterms:W3CDTF">2021-02-01T09:28:00Z</dcterms:created>
  <dcterms:modified xsi:type="dcterms:W3CDTF">2021-03-10T12:02:00Z</dcterms:modified>
</cp:coreProperties>
</file>