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4" w:rsidRPr="00152354" w:rsidRDefault="00152354" w:rsidP="00152354">
      <w:pPr>
        <w:pStyle w:val="2"/>
        <w:rPr>
          <w:rFonts w:ascii="Times New Roman" w:hAnsi="Times New Roman"/>
          <w:sz w:val="32"/>
          <w:szCs w:val="32"/>
        </w:rPr>
      </w:pPr>
      <w:bookmarkStart w:id="0" w:name="_Toc61517437"/>
      <w:r w:rsidRPr="00152354">
        <w:rPr>
          <w:rFonts w:ascii="Times New Roman" w:hAnsi="Times New Roman"/>
          <w:sz w:val="32"/>
          <w:szCs w:val="32"/>
        </w:rPr>
        <w:t>О сроках отчётности в Пенсионный фонд в январе 2021 года</w:t>
      </w:r>
      <w:bookmarkEnd w:id="0"/>
    </w:p>
    <w:p w:rsidR="00152354" w:rsidRDefault="00152354" w:rsidP="00152354">
      <w:pPr>
        <w:pStyle w:val="af8"/>
      </w:pPr>
      <w:r>
        <w:t xml:space="preserve">      В январе наступившего года страхователи должны будут отчитаться в </w:t>
      </w:r>
      <w:r w:rsidRPr="00152354">
        <w:t>Пенсионный фонд</w:t>
      </w:r>
      <w:r>
        <w:t xml:space="preserve"> РФ по трём видам отчётности: СЗВ-М, СЗВ-ТД и ДСВ-3.</w:t>
      </w:r>
    </w:p>
    <w:p w:rsidR="00152354" w:rsidRDefault="00152354" w:rsidP="00152354">
      <w:pPr>
        <w:pStyle w:val="af8"/>
      </w:pPr>
      <w:r>
        <w:t xml:space="preserve">      Срок сдачи отчёта «Сведения о застрахованных лицах» по форме СЗВ-М за декабрь прошлого года — не позднее 15 января 2021 года, а до 20 января 2021 года страхователям необходимо отчитаться по форме ДСВ-3. Это так называемые реестры застрахованных лиц, за которых уплачиваются дополнительные </w:t>
      </w:r>
      <w:r w:rsidRPr="00152354">
        <w:t>страховые взносы на накопительную пенсию</w:t>
      </w:r>
      <w:r>
        <w:t xml:space="preserve"> и взносы работодателя.</w:t>
      </w:r>
    </w:p>
    <w:p w:rsidR="00152354" w:rsidRPr="00152354" w:rsidRDefault="00152354" w:rsidP="00152354">
      <w:pPr>
        <w:pStyle w:val="af8"/>
      </w:pPr>
      <w:r>
        <w:t xml:space="preserve">      Важно обратить внимание, что за нарушение сроков и порядка сдачи отчётности в </w:t>
      </w:r>
      <w:r w:rsidRPr="00152354">
        <w:t>Пенсионный фонд</w:t>
      </w:r>
      <w:r>
        <w:t xml:space="preserve"> РФ действуют штрафные санкции. Можно избежать неприятных последствий, если своевременно, качественно и в полном объёме представлять отчётность в органы </w:t>
      </w:r>
      <w:r w:rsidRPr="00152354">
        <w:t>ПФР.</w:t>
      </w:r>
    </w:p>
    <w:p w:rsidR="00152354" w:rsidRDefault="00152354" w:rsidP="00152354">
      <w:pPr>
        <w:pStyle w:val="af8"/>
      </w:pPr>
      <w:r>
        <w:t xml:space="preserve">      Напоминаем, что в случае увольнения сотрудника или приёма на работу работодатель обязан представить отчёт по форме СЗВ-ТД в срок не позднее рабочего дня, следующего за днём издания соответствующего приказа (распоряжения).</w:t>
      </w:r>
    </w:p>
    <w:p w:rsidR="00152354" w:rsidRDefault="00152354" w:rsidP="00152354">
      <w:pPr>
        <w:pStyle w:val="af8"/>
      </w:pPr>
      <w:r>
        <w:t xml:space="preserve">      О таких кадровых событиях, как перевод сотрудника на другую должность или изменение названия организации, необходимо сообщать в </w:t>
      </w:r>
      <w:r w:rsidRPr="00152354">
        <w:t>ПФР</w:t>
      </w:r>
      <w:r>
        <w:t xml:space="preserve"> ежемесячно не позднее 15 числа месяца, следующего за месяцем, в котором имели место кадровые мероприятия.</w:t>
      </w:r>
    </w:p>
    <w:p w:rsidR="00152354" w:rsidRDefault="00152354" w:rsidP="00152354">
      <w:pPr>
        <w:pStyle w:val="af8"/>
      </w:pPr>
      <w:r>
        <w:t xml:space="preserve">      Учитывая ограниченные сроки, страхователям лучше направлять отчёты по телекоммуникационным каналам связи с электронной подписью, независимо от численности сотрудников, не ожидая последнего дня отчётности.</w:t>
      </w:r>
    </w:p>
    <w:p w:rsidR="00152354" w:rsidRDefault="00152354" w:rsidP="00152354">
      <w:pPr>
        <w:pStyle w:val="af8"/>
      </w:pPr>
      <w:r>
        <w:t xml:space="preserve">      Кроме того, напоминаем страхователям об обязанности представления отчётности по форме СЗВ-СТАЖ за 2020 год не позднее 1 марта 2021 года. Сведения по форме СЗВ-СТАЖ обязаны предоставлять: организации и их обособленные подразделения; индивидуальные предприниматели, адвокаты, нотариусы, частные детективы.</w:t>
      </w:r>
    </w:p>
    <w:p w:rsidR="00152354" w:rsidRDefault="00152354" w:rsidP="00152354">
      <w:pPr>
        <w:pStyle w:val="af8"/>
      </w:pPr>
      <w:r>
        <w:t xml:space="preserve">      В составе формы СЗВ-СТАЖ должны быть отражены все сотрудники, с которыми заключены договоры гражданско-правового характера. В отчёте на каждого сотрудника указывается: ФИО, </w:t>
      </w:r>
      <w:r w:rsidRPr="00152354">
        <w:t>СНИЛС</w:t>
      </w:r>
      <w:r>
        <w:t xml:space="preserve">, периоды работы, основания для досрочного назначения </w:t>
      </w:r>
      <w:r w:rsidRPr="00152354">
        <w:t>пенсии.</w:t>
      </w:r>
      <w:r>
        <w:t xml:space="preserve"> Формы СЗВ-СТАЖ по каждому работнику собираются в пакет документов и сопровождаются формой ОДВ-1, которая содержит сведения в целом по страхователю.</w:t>
      </w:r>
    </w:p>
    <w:p w:rsidR="00152354" w:rsidRDefault="00152354" w:rsidP="00152354">
      <w:pPr>
        <w:pStyle w:val="af8"/>
      </w:pPr>
      <w:r>
        <w:t xml:space="preserve">      Важно! Если численность сотрудников превышает 25 человек, сведения необходимо представлять в электронном виде с усиленной квалифицированной электронной подписью.</w:t>
      </w:r>
    </w:p>
    <w:p w:rsidR="007A1AF8" w:rsidRPr="00FC7E03" w:rsidRDefault="007A1AF8" w:rsidP="00FC7E03"/>
    <w:sectPr w:rsidR="007A1AF8" w:rsidRPr="00FC7E03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E5" w:rsidRDefault="003F4BE5">
      <w:r>
        <w:separator/>
      </w:r>
    </w:p>
  </w:endnote>
  <w:endnote w:type="continuationSeparator" w:id="0">
    <w:p w:rsidR="003F4BE5" w:rsidRDefault="003F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E14D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3F4BE5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33745E" w:rsidP="00DB028B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DB028B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</w:t>
    </w:r>
    <w:r w:rsidR="00DB028B">
      <w:rPr>
        <w:rFonts w:ascii="Arial" w:hAnsi="Arial" w:cs="Arial"/>
        <w:sz w:val="22"/>
        <w:szCs w:val="22"/>
      </w:rPr>
      <w:t>-13-40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E" w:rsidRDefault="006E13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E5" w:rsidRDefault="003F4BE5">
      <w:r>
        <w:separator/>
      </w:r>
    </w:p>
  </w:footnote>
  <w:footnote w:type="continuationSeparator" w:id="0">
    <w:p w:rsidR="003F4BE5" w:rsidRDefault="003F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E" w:rsidRDefault="006E1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3F4BE5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15235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14 января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DB028B" w:rsidRPr="00DB028B" w:rsidRDefault="00DB028B" w:rsidP="00DB028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bookmarkStart w:id="1" w:name="_GoBack"/>
                <w:r w:rsidRPr="00DB028B"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756D31" w:rsidRDefault="00DB028B" w:rsidP="00DB028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DB028B">
                  <w:rPr>
                    <w:rFonts w:ascii="Arial" w:hAnsi="Arial"/>
                    <w:spacing w:val="30"/>
                    <w:w w:val="120"/>
                    <w:sz w:val="24"/>
                  </w:rPr>
                  <w:t>Отдел Пенсионного фонда</w:t>
                </w:r>
                <w:r w:rsidR="006E132E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Pr="00DB028B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Российской Федерации в </w:t>
                </w:r>
                <w:proofErr w:type="spellStart"/>
                <w:r w:rsidRPr="00DB028B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DB028B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Пермского края</w:t>
                </w:r>
                <w:bookmarkEnd w:id="1"/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2E" w:rsidRDefault="006E13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2354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4BE5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132E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4D6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B703E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028B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DF0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2365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2020-08-24T06:12:00Z</cp:lastPrinted>
  <dcterms:created xsi:type="dcterms:W3CDTF">2021-01-14T12:00:00Z</dcterms:created>
  <dcterms:modified xsi:type="dcterms:W3CDTF">2021-02-01T11:32:00Z</dcterms:modified>
</cp:coreProperties>
</file>