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7" w:rsidRPr="00B927B9" w:rsidRDefault="003656E7" w:rsidP="00B927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927B9">
        <w:rPr>
          <w:rFonts w:ascii="Times New Roman" w:hAnsi="Times New Roman" w:cs="Times New Roman"/>
          <w:b/>
          <w:sz w:val="32"/>
          <w:szCs w:val="32"/>
        </w:rPr>
        <w:t>Порядок обжалования муниципальных правовых актов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В систему муниципальных правовых актов входят: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1) устав муниципального образования, правовые акты, принятые на местном референдуме (сходе граждан);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2) нормативные и иные правовые акты представительного органа муниципального образования;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В соответствии с ст. 48 ФЗ «Об общих принципах организации местного самоуправления в Российской Федерации» от 06.10.2003 г. № 131-ФЗ </w:t>
      </w:r>
      <w:r w:rsidRPr="00B927B9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могут быть отменены или их действие может быть приостановлено, в том числе судом.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Гражданское законодательство РФ разделяет муниципальные правовые акты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нормативные и ненормативные.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1. Нормативные правовые акты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противоречащим закону полностью или в части.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нормативный правовой акт.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lastRenderedPageBreak/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Заявление об оспаривании нормативного правового акта рассматривается судом в течение одного месяца 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 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По результатам  рассмотрения заявления  суд выносит решение: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7B9">
        <w:rPr>
          <w:rFonts w:ascii="Times New Roman" w:hAnsi="Times New Roman" w:cs="Times New Roman"/>
          <w:sz w:val="28"/>
          <w:szCs w:val="28"/>
        </w:rPr>
        <w:lastRenderedPageBreak/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нормативном правовом акте или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воспроизводящих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В случае подачи кассационной жалобы решение суда, если оно не отменено, вступает в законную силу после рассмотрения судом кассационной инстанции. 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Дело об оспаривании нормативного правового акта рассматривается коллегиальным составом судей в срок, не превышающий двух месяцев со дня </w:t>
      </w:r>
      <w:r w:rsidRPr="00B927B9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в суд, включая срок на подготовку дела к судебному разбирательству и принятие решения по делу.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- о признании оспариваемого акта или отдельных его положений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7B9">
        <w:rPr>
          <w:rFonts w:ascii="Times New Roman" w:hAnsi="Times New Roman" w:cs="Times New Roman"/>
          <w:sz w:val="28"/>
          <w:szCs w:val="28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</w:t>
      </w:r>
      <w:r w:rsidRPr="00B927B9">
        <w:rPr>
          <w:rFonts w:ascii="Times New Roman" w:hAnsi="Times New Roman" w:cs="Times New Roman"/>
          <w:sz w:val="28"/>
          <w:szCs w:val="28"/>
        </w:rPr>
        <w:lastRenderedPageBreak/>
        <w:t xml:space="preserve">органом или лицом, принявшими оспариваемый акт, в соответствие с законом или иным нормативным правовым актом, имеющими большую юридическую силу.  </w:t>
      </w:r>
      <w:proofErr w:type="gramEnd"/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2. Ненормативные правовые акты. 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Ненормативные правовые акты подразделяются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>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- решения органов местного самоуправления;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- действия органов местного самоуправления;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- бездействие органов местного самоуправления;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- решения, действия, бездействие должностных лиц органов местного самоуправления.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К решениям органа местного самоуправления относятся акты, муниципальных служащих и приравненных к ним лиц, принятые единолично </w:t>
      </w:r>
      <w:r w:rsidRPr="00B927B9">
        <w:rPr>
          <w:rFonts w:ascii="Times New Roman" w:hAnsi="Times New Roman" w:cs="Times New Roman"/>
          <w:sz w:val="28"/>
          <w:szCs w:val="28"/>
        </w:rPr>
        <w:lastRenderedPageBreak/>
        <w:t>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</w:t>
      </w:r>
      <w:r w:rsidR="00B927B9">
        <w:rPr>
          <w:rFonts w:ascii="Times New Roman" w:hAnsi="Times New Roman" w:cs="Times New Roman"/>
          <w:sz w:val="28"/>
          <w:szCs w:val="28"/>
        </w:rPr>
        <w:t xml:space="preserve"> препятствия к их осуществлению</w:t>
      </w:r>
      <w:r w:rsidRPr="00B927B9">
        <w:rPr>
          <w:rFonts w:ascii="Times New Roman" w:hAnsi="Times New Roman" w:cs="Times New Roman"/>
          <w:sz w:val="28"/>
          <w:szCs w:val="28"/>
        </w:rPr>
        <w:t xml:space="preserve"> к действиям, в частности, относятся выраженные в устной форме требования должностных лиц органов, осуществляющих государственный надзор и контроль.  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 на них нормативными правовыми актами, определяющими полномочия этих лиц. К бездействию, в частности, относится не</w:t>
      </w:r>
      <w:r w:rsidR="00B927B9">
        <w:rPr>
          <w:rFonts w:ascii="Times New Roman" w:hAnsi="Times New Roman" w:cs="Times New Roman"/>
          <w:sz w:val="28"/>
          <w:szCs w:val="28"/>
        </w:rPr>
        <w:t xml:space="preserve"> </w:t>
      </w:r>
      <w:r w:rsidRPr="00B927B9">
        <w:rPr>
          <w:rFonts w:ascii="Times New Roman" w:hAnsi="Times New Roman" w:cs="Times New Roman"/>
          <w:sz w:val="28"/>
          <w:szCs w:val="28"/>
        </w:rPr>
        <w:t>рассмотрение обращения заявителя уполномоченным лицом.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Предметом обжалования в суде могут быть муниципальные правовые акты ненормативного характера, нарушающие права и свободы гражданина.  Муниципальные правовые акты ненормативного характера быть обжалованы в суд, в том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если в результате их принятия: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- нарушены права и свободы гражданина;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- созданы препятствия осуществлению гражданином его прав и свобод;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7B9">
        <w:rPr>
          <w:rFonts w:ascii="Times New Roman" w:hAnsi="Times New Roman" w:cs="Times New Roman"/>
          <w:sz w:val="28"/>
          <w:szCs w:val="28"/>
        </w:rPr>
        <w:lastRenderedPageBreak/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Для обращения в суд с жалобой устанавливаются следующие сроки: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- 3 месяца со дня, когда гражданину стало известно о нарушении его прав;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 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 xml:space="preserve"> 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По результатам рассмотрения жалобы суд выносит решение: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lastRenderedPageBreak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муниципальные правовые акты ненормативного характера,  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B927B9">
        <w:rPr>
          <w:rFonts w:ascii="Times New Roman" w:hAnsi="Times New Roman" w:cs="Times New Roman"/>
          <w:sz w:val="28"/>
          <w:szCs w:val="28"/>
        </w:rPr>
        <w:t>судопроизводства</w:t>
      </w:r>
      <w:proofErr w:type="gramEnd"/>
      <w:r w:rsidRPr="00B927B9">
        <w:rPr>
          <w:rFonts w:ascii="Times New Roman" w:hAnsi="Times New Roman" w:cs="Times New Roman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3656E7" w:rsidRPr="00B927B9" w:rsidRDefault="003656E7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B9">
        <w:rPr>
          <w:rFonts w:ascii="Times New Roman" w:hAnsi="Times New Roman" w:cs="Times New Roman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581C05" w:rsidRPr="00B927B9" w:rsidRDefault="00581C05" w:rsidP="00B927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C05" w:rsidRPr="00B927B9" w:rsidSect="002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E1"/>
    <w:rsid w:val="002235E1"/>
    <w:rsid w:val="002E151A"/>
    <w:rsid w:val="003656E7"/>
    <w:rsid w:val="00581C05"/>
    <w:rsid w:val="006464D2"/>
    <w:rsid w:val="00B9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Админ</cp:lastModifiedBy>
  <cp:revision>7</cp:revision>
  <dcterms:created xsi:type="dcterms:W3CDTF">2013-07-04T08:36:00Z</dcterms:created>
  <dcterms:modified xsi:type="dcterms:W3CDTF">2013-07-05T05:34:00Z</dcterms:modified>
</cp:coreProperties>
</file>