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2" w:rsidRDefault="00933ED6" w:rsidP="00007A3F">
      <w:pPr>
        <w:pStyle w:val="a4"/>
        <w:rPr>
          <w:rFonts w:ascii="Times New Roman" w:hAnsi="Times New Roman"/>
          <w:spacing w:val="8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12" w:rsidRDefault="00FB1712" w:rsidP="00007A3F">
      <w:pPr>
        <w:pStyle w:val="a4"/>
        <w:rPr>
          <w:rFonts w:ascii="Times New Roman" w:hAnsi="Times New Roman"/>
          <w:spacing w:val="80"/>
          <w:sz w:val="32"/>
          <w:szCs w:val="32"/>
        </w:rPr>
      </w:pPr>
    </w:p>
    <w:p w:rsidR="002D26A3" w:rsidRDefault="00877851" w:rsidP="00007A3F">
      <w:pPr>
        <w:pStyle w:val="a4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77851" w:rsidRPr="00877851" w:rsidRDefault="00877851" w:rsidP="00007A3F">
      <w:pPr>
        <w:pStyle w:val="a4"/>
        <w:rPr>
          <w:rFonts w:ascii="Times New Roman" w:hAnsi="Times New Roman"/>
          <w:spacing w:val="40"/>
          <w:sz w:val="32"/>
          <w:szCs w:val="32"/>
        </w:rPr>
      </w:pPr>
    </w:p>
    <w:p w:rsidR="00007A3F" w:rsidRDefault="0050330C" w:rsidP="008778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</w:t>
      </w:r>
      <w:r w:rsidR="00877851">
        <w:rPr>
          <w:b/>
          <w:caps/>
          <w:sz w:val="28"/>
          <w:szCs w:val="28"/>
        </w:rPr>
        <w:t>и</w:t>
      </w:r>
      <w:r w:rsidR="00B47BB1">
        <w:rPr>
          <w:b/>
          <w:caps/>
          <w:sz w:val="28"/>
          <w:szCs w:val="28"/>
        </w:rPr>
        <w:t>ГАЙНСКОГО МУНИЦИПАЛЬНОГО ОКРУГА</w:t>
      </w:r>
    </w:p>
    <w:p w:rsidR="00877851" w:rsidRPr="009D35C8" w:rsidRDefault="00877851" w:rsidP="008778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9D35C8" w:rsidRPr="00961C5C" w:rsidRDefault="009D35C8" w:rsidP="00007A3F">
      <w:pPr>
        <w:jc w:val="center"/>
        <w:rPr>
          <w:b/>
          <w:caps/>
          <w:sz w:val="24"/>
          <w:szCs w:val="24"/>
        </w:rPr>
      </w:pPr>
    </w:p>
    <w:p w:rsidR="00007A3F" w:rsidRPr="00DC32E9" w:rsidRDefault="00007A3F" w:rsidP="00007A3F">
      <w:pPr>
        <w:spacing w:line="360" w:lineRule="auto"/>
        <w:jc w:val="center"/>
        <w:rPr>
          <w:b/>
          <w:caps/>
          <w:sz w:val="24"/>
          <w:szCs w:val="24"/>
        </w:rPr>
      </w:pPr>
    </w:p>
    <w:p w:rsidR="00007A3F" w:rsidRPr="00AC0B47" w:rsidRDefault="00007A3F" w:rsidP="00007A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62035E" w:rsidRPr="00877851" w:rsidTr="00877851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035E" w:rsidRPr="00877851" w:rsidRDefault="00352D7A" w:rsidP="0062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</w:t>
            </w:r>
            <w:r w:rsidR="00BB5B72">
              <w:rPr>
                <w:sz w:val="28"/>
                <w:szCs w:val="28"/>
              </w:rPr>
              <w:t>20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62035E" w:rsidRPr="00877851" w:rsidRDefault="0062035E" w:rsidP="008778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2035E" w:rsidRPr="00877851" w:rsidRDefault="0062035E" w:rsidP="00877851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035E" w:rsidRPr="00877851" w:rsidRDefault="00352D7A" w:rsidP="0087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</w:tr>
    </w:tbl>
    <w:p w:rsidR="00206D00" w:rsidRDefault="00206D00" w:rsidP="00C00BFE">
      <w:pPr>
        <w:jc w:val="center"/>
      </w:pPr>
    </w:p>
    <w:p w:rsidR="00DC32E9" w:rsidRDefault="00DC32E9" w:rsidP="00C00BFE">
      <w:pPr>
        <w:jc w:val="center"/>
      </w:pPr>
    </w:p>
    <w:p w:rsidR="00DC32E9" w:rsidRDefault="00DC32E9" w:rsidP="00C00BFE">
      <w:pPr>
        <w:jc w:val="center"/>
      </w:pPr>
    </w:p>
    <w:p w:rsidR="0090277C" w:rsidRDefault="0090277C" w:rsidP="0090277C">
      <w:pPr>
        <w:rPr>
          <w:b/>
          <w:sz w:val="28"/>
          <w:szCs w:val="28"/>
        </w:rPr>
      </w:pPr>
      <w:r w:rsidRPr="00D770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 ведения реестра</w:t>
      </w:r>
    </w:p>
    <w:p w:rsidR="0090277C" w:rsidRDefault="0090277C" w:rsidP="0090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расходных обязательств  </w:t>
      </w:r>
      <w:r w:rsidRPr="00D77019">
        <w:rPr>
          <w:b/>
          <w:sz w:val="28"/>
          <w:szCs w:val="28"/>
        </w:rPr>
        <w:t>Гайнско</w:t>
      </w:r>
      <w:r w:rsidR="00352D7A">
        <w:rPr>
          <w:b/>
          <w:sz w:val="28"/>
          <w:szCs w:val="28"/>
        </w:rPr>
        <w:t>го</w:t>
      </w:r>
      <w:r w:rsidRPr="00D77019">
        <w:rPr>
          <w:b/>
          <w:sz w:val="28"/>
          <w:szCs w:val="28"/>
        </w:rPr>
        <w:t xml:space="preserve"> </w:t>
      </w:r>
    </w:p>
    <w:p w:rsidR="0090277C" w:rsidRPr="00D77019" w:rsidRDefault="0090277C" w:rsidP="0090277C">
      <w:pPr>
        <w:rPr>
          <w:b/>
          <w:sz w:val="28"/>
          <w:szCs w:val="28"/>
        </w:rPr>
      </w:pPr>
      <w:r w:rsidRPr="00D77019">
        <w:rPr>
          <w:b/>
          <w:sz w:val="28"/>
          <w:szCs w:val="28"/>
        </w:rPr>
        <w:t>муниципально</w:t>
      </w:r>
      <w:r w:rsidR="00352D7A">
        <w:rPr>
          <w:b/>
          <w:sz w:val="28"/>
          <w:szCs w:val="28"/>
        </w:rPr>
        <w:t>го</w:t>
      </w:r>
      <w:r w:rsidRPr="00D770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</w:t>
      </w:r>
      <w:r w:rsidR="00352D7A">
        <w:rPr>
          <w:b/>
          <w:sz w:val="28"/>
          <w:szCs w:val="28"/>
        </w:rPr>
        <w:t>а Пермского края</w:t>
      </w:r>
    </w:p>
    <w:p w:rsidR="0090277C" w:rsidRDefault="0090277C" w:rsidP="0090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277C" w:rsidRDefault="0090277C" w:rsidP="0090277C">
      <w:pPr>
        <w:ind w:firstLine="709"/>
        <w:jc w:val="both"/>
        <w:rPr>
          <w:sz w:val="28"/>
          <w:szCs w:val="28"/>
        </w:rPr>
      </w:pPr>
      <w:r w:rsidRPr="00D770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требованиями статьи 87 Бюджетного Кодекса Российской Федерации, </w:t>
      </w:r>
      <w:r w:rsidR="00352D7A">
        <w:rPr>
          <w:sz w:val="28"/>
          <w:szCs w:val="28"/>
        </w:rPr>
        <w:t>положением о бюджетном процессе в Гайнском муниципальном округе, утвержденного решением Думы Гайнского муниципального округа от</w:t>
      </w:r>
      <w:r w:rsidR="00C42507">
        <w:rPr>
          <w:sz w:val="28"/>
          <w:szCs w:val="28"/>
        </w:rPr>
        <w:t xml:space="preserve"> 23.12.2019 г</w:t>
      </w:r>
      <w:r w:rsidR="00352D7A">
        <w:rPr>
          <w:sz w:val="28"/>
          <w:szCs w:val="28"/>
        </w:rPr>
        <w:t xml:space="preserve">        №</w:t>
      </w:r>
      <w:r w:rsidR="00C42507">
        <w:rPr>
          <w:sz w:val="28"/>
          <w:szCs w:val="28"/>
        </w:rPr>
        <w:t xml:space="preserve"> 38 </w:t>
      </w:r>
      <w:r w:rsidR="00352D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Гайнского муниципального округа</w:t>
      </w:r>
    </w:p>
    <w:p w:rsidR="0090277C" w:rsidRDefault="0090277C" w:rsidP="0090277C">
      <w:pPr>
        <w:ind w:firstLine="709"/>
        <w:jc w:val="both"/>
        <w:rPr>
          <w:sz w:val="28"/>
          <w:szCs w:val="28"/>
        </w:rPr>
      </w:pPr>
    </w:p>
    <w:p w:rsidR="0090277C" w:rsidRPr="000D3BD4" w:rsidRDefault="0090277C" w:rsidP="0090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277C" w:rsidRDefault="0090277C" w:rsidP="0090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ведения реестра расходных обязательств  Гайнско</w:t>
      </w:r>
      <w:r w:rsidR="00352D7A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352D7A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352D7A">
        <w:rPr>
          <w:sz w:val="28"/>
          <w:szCs w:val="28"/>
        </w:rPr>
        <w:t>а Пермского края</w:t>
      </w:r>
      <w:r>
        <w:rPr>
          <w:sz w:val="28"/>
          <w:szCs w:val="28"/>
        </w:rPr>
        <w:t>.</w:t>
      </w:r>
    </w:p>
    <w:p w:rsidR="0090277C" w:rsidRDefault="0090277C" w:rsidP="0090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2.Финансовому управлению</w:t>
      </w:r>
      <w:r w:rsidR="00EA110F">
        <w:rPr>
          <w:sz w:val="28"/>
          <w:szCs w:val="28"/>
        </w:rPr>
        <w:t xml:space="preserve"> обеспечить ведение реестра расходных обязательств Гайнского муниципального округа</w:t>
      </w:r>
      <w:r w:rsidR="00352D7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EA110F" w:rsidRDefault="00EA110F" w:rsidP="0090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Распорядителям и получателям средств бюджета округа обеспечить ведение фрагмента реестра расходных обязательств округа, отражающего сферу их деятельности и представление фрагмента реестра расходных обязательств округа в финансовое управление по форме и в сроки в соответствии с Порядком ведения реестра расходных обязательств округа.</w:t>
      </w:r>
    </w:p>
    <w:p w:rsidR="00EA110F" w:rsidRDefault="00EA110F" w:rsidP="0090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главы администрации Гайнского муниципального района от 11.07.2008 года № 211 «Об утверждении Порядка ведения реестра расходных обязательств в Гайнском муниципальном районе»</w:t>
      </w:r>
    </w:p>
    <w:p w:rsidR="0090277C" w:rsidRDefault="00352D7A" w:rsidP="0090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277C">
        <w:rPr>
          <w:sz w:val="28"/>
          <w:szCs w:val="28"/>
        </w:rPr>
        <w:t>. Настоящее постановление вступает в силу с момента подписания</w:t>
      </w:r>
      <w:r w:rsidR="00EA110F">
        <w:rPr>
          <w:sz w:val="28"/>
          <w:szCs w:val="28"/>
        </w:rPr>
        <w:t xml:space="preserve"> и распространяется на правоотношения, возникши</w:t>
      </w:r>
      <w:r>
        <w:rPr>
          <w:sz w:val="28"/>
          <w:szCs w:val="28"/>
        </w:rPr>
        <w:t>е</w:t>
      </w:r>
      <w:r w:rsidR="00EA110F">
        <w:rPr>
          <w:sz w:val="28"/>
          <w:szCs w:val="28"/>
        </w:rPr>
        <w:t xml:space="preserve"> </w:t>
      </w:r>
      <w:r w:rsidR="00B55E5B">
        <w:rPr>
          <w:sz w:val="28"/>
          <w:szCs w:val="28"/>
        </w:rPr>
        <w:t>с</w:t>
      </w:r>
      <w:r w:rsidR="00EA110F">
        <w:rPr>
          <w:sz w:val="28"/>
          <w:szCs w:val="28"/>
        </w:rPr>
        <w:t xml:space="preserve"> 1 января 2020 года</w:t>
      </w:r>
      <w:r w:rsidR="0090277C">
        <w:rPr>
          <w:sz w:val="28"/>
          <w:szCs w:val="28"/>
        </w:rPr>
        <w:t>.</w:t>
      </w:r>
    </w:p>
    <w:p w:rsidR="0090277C" w:rsidRDefault="00352D7A" w:rsidP="0090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277C">
        <w:rPr>
          <w:sz w:val="28"/>
          <w:szCs w:val="28"/>
        </w:rPr>
        <w:t xml:space="preserve">. Контроль за исполнением Постановления возложить на начальника финансового управления  администрации Гайнского муниципального </w:t>
      </w:r>
      <w:r w:rsidR="00D26674">
        <w:rPr>
          <w:sz w:val="28"/>
          <w:szCs w:val="28"/>
        </w:rPr>
        <w:t>округа</w:t>
      </w:r>
      <w:r w:rsidR="0090277C">
        <w:rPr>
          <w:sz w:val="28"/>
          <w:szCs w:val="28"/>
        </w:rPr>
        <w:t xml:space="preserve"> Н.И.Мизеву.</w:t>
      </w:r>
    </w:p>
    <w:p w:rsidR="0090277C" w:rsidRDefault="0090277C" w:rsidP="0090277C">
      <w:pPr>
        <w:rPr>
          <w:sz w:val="28"/>
          <w:szCs w:val="28"/>
        </w:rPr>
      </w:pPr>
    </w:p>
    <w:p w:rsidR="0090277C" w:rsidRDefault="00D26674" w:rsidP="009027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27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277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90277C">
        <w:rPr>
          <w:sz w:val="28"/>
          <w:szCs w:val="28"/>
        </w:rPr>
        <w:t xml:space="preserve"> - глав</w:t>
      </w:r>
      <w:r>
        <w:rPr>
          <w:sz w:val="28"/>
          <w:szCs w:val="28"/>
        </w:rPr>
        <w:t>а</w:t>
      </w:r>
      <w:r w:rsidR="0090277C">
        <w:rPr>
          <w:sz w:val="28"/>
          <w:szCs w:val="28"/>
        </w:rPr>
        <w:t xml:space="preserve"> администрации                                                                                       </w:t>
      </w:r>
    </w:p>
    <w:p w:rsidR="00DC32E9" w:rsidRDefault="0090277C" w:rsidP="00DC32E9">
      <w:pPr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D2667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</w:t>
      </w:r>
      <w:r w:rsidR="00D26674">
        <w:rPr>
          <w:sz w:val="28"/>
          <w:szCs w:val="28"/>
        </w:rPr>
        <w:t xml:space="preserve">       Е.Г.Шалгинских</w:t>
      </w:r>
    </w:p>
    <w:p w:rsidR="002C2CCD" w:rsidRDefault="002C2CCD" w:rsidP="002C2C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C2CCD" w:rsidRDefault="002C2CCD" w:rsidP="002C2C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C2CCD" w:rsidRDefault="002C2CCD" w:rsidP="002C2CCD">
      <w:pPr>
        <w:jc w:val="right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</w:t>
      </w:r>
    </w:p>
    <w:p w:rsidR="002C2CCD" w:rsidRDefault="002C2CCD" w:rsidP="002C2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9CE">
        <w:rPr>
          <w:sz w:val="28"/>
          <w:szCs w:val="28"/>
        </w:rPr>
        <w:t>02.07.2020 г</w:t>
      </w:r>
      <w:r>
        <w:rPr>
          <w:sz w:val="28"/>
          <w:szCs w:val="28"/>
        </w:rPr>
        <w:t xml:space="preserve">  №</w:t>
      </w:r>
      <w:r w:rsidR="00E929CE">
        <w:rPr>
          <w:sz w:val="28"/>
          <w:szCs w:val="28"/>
        </w:rPr>
        <w:t>509</w:t>
      </w:r>
    </w:p>
    <w:p w:rsidR="002C2CCD" w:rsidRDefault="002C2CCD" w:rsidP="002C2CCD">
      <w:pPr>
        <w:jc w:val="right"/>
        <w:rPr>
          <w:sz w:val="28"/>
          <w:szCs w:val="28"/>
        </w:rPr>
      </w:pPr>
    </w:p>
    <w:p w:rsidR="002C2CCD" w:rsidRDefault="002C2CCD" w:rsidP="002C2C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C2CCD" w:rsidRDefault="002C2CCD" w:rsidP="002C2CC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РЕЕСТРА РАСХОДНЫХ ОБЯЗАТЕЛЬСТВ ГАЙНСКОГО МУНИЦИПАЛЬНОГО ОКРУГА</w:t>
      </w:r>
    </w:p>
    <w:p w:rsidR="002C2CCD" w:rsidRDefault="002C2CCD" w:rsidP="002C2CCD">
      <w:pPr>
        <w:jc w:val="center"/>
        <w:rPr>
          <w:sz w:val="28"/>
          <w:szCs w:val="28"/>
        </w:rPr>
      </w:pPr>
    </w:p>
    <w:p w:rsidR="002C2CCD" w:rsidRDefault="002C2CCD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Реестр расходных обязательств  Гайнского муниципального округа</w:t>
      </w:r>
      <w:r w:rsidR="00B55E5B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с целью учета расходных обязательств</w:t>
      </w:r>
      <w:r w:rsidR="00352D7A">
        <w:rPr>
          <w:sz w:val="28"/>
          <w:szCs w:val="28"/>
        </w:rPr>
        <w:t xml:space="preserve"> Гайнского муниципального</w:t>
      </w:r>
      <w:r>
        <w:rPr>
          <w:sz w:val="28"/>
          <w:szCs w:val="28"/>
        </w:rPr>
        <w:t xml:space="preserve"> округа и определения объема средств бюджета </w:t>
      </w:r>
      <w:r w:rsidR="00352D7A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</w:t>
      </w:r>
      <w:r w:rsidR="00352D7A">
        <w:rPr>
          <w:sz w:val="28"/>
          <w:szCs w:val="28"/>
        </w:rPr>
        <w:t>, необходимых для их исполнения</w:t>
      </w:r>
      <w:r>
        <w:rPr>
          <w:sz w:val="28"/>
          <w:szCs w:val="28"/>
        </w:rPr>
        <w:t>.</w:t>
      </w:r>
    </w:p>
    <w:p w:rsidR="002C2CCD" w:rsidRDefault="002C2CCD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реестра расходных обязательств  округа используются при разработке проекта бюджета </w:t>
      </w:r>
      <w:r w:rsidR="00352D7A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 на очередной финансовый год и плановый период, а также для представления в Министерство финансов Пермского края.</w:t>
      </w:r>
    </w:p>
    <w:p w:rsidR="007B6474" w:rsidRDefault="00E12265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CCD">
        <w:rPr>
          <w:sz w:val="28"/>
          <w:szCs w:val="28"/>
        </w:rPr>
        <w:t>.</w:t>
      </w:r>
      <w:r w:rsidR="00417A67">
        <w:rPr>
          <w:sz w:val="28"/>
          <w:szCs w:val="28"/>
        </w:rPr>
        <w:t xml:space="preserve"> </w:t>
      </w:r>
      <w:r>
        <w:rPr>
          <w:sz w:val="28"/>
          <w:szCs w:val="28"/>
        </w:rPr>
        <w:t>В документе используются следующие основные термины и понятия:</w:t>
      </w:r>
      <w:r w:rsidR="002C2CCD">
        <w:rPr>
          <w:sz w:val="28"/>
          <w:szCs w:val="28"/>
        </w:rPr>
        <w:t xml:space="preserve"> </w:t>
      </w:r>
    </w:p>
    <w:p w:rsidR="00417A67" w:rsidRDefault="00E12265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B64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2CCD">
        <w:rPr>
          <w:sz w:val="28"/>
          <w:szCs w:val="28"/>
        </w:rPr>
        <w:t>расходны</w:t>
      </w:r>
      <w:r w:rsidR="00417A67">
        <w:rPr>
          <w:sz w:val="28"/>
          <w:szCs w:val="28"/>
        </w:rPr>
        <w:t>е</w:t>
      </w:r>
      <w:r w:rsidR="002C2CCD">
        <w:rPr>
          <w:sz w:val="28"/>
          <w:szCs w:val="28"/>
        </w:rPr>
        <w:t xml:space="preserve"> обязательств</w:t>
      </w:r>
      <w:r w:rsidR="00417A67">
        <w:rPr>
          <w:sz w:val="28"/>
          <w:szCs w:val="28"/>
        </w:rPr>
        <w:t>а</w:t>
      </w:r>
      <w:r w:rsidR="00352D7A">
        <w:rPr>
          <w:sz w:val="28"/>
          <w:szCs w:val="28"/>
        </w:rPr>
        <w:t xml:space="preserve"> Гайнского муниципального</w:t>
      </w:r>
      <w:r w:rsidR="002C2CCD">
        <w:rPr>
          <w:sz w:val="28"/>
          <w:szCs w:val="28"/>
        </w:rPr>
        <w:t xml:space="preserve"> округа</w:t>
      </w:r>
      <w:r w:rsidR="00417A67">
        <w:rPr>
          <w:sz w:val="28"/>
          <w:szCs w:val="28"/>
        </w:rPr>
        <w:t xml:space="preserve"> - обусловленные законом</w:t>
      </w:r>
      <w:r w:rsidR="002C2CCD">
        <w:rPr>
          <w:sz w:val="28"/>
          <w:szCs w:val="28"/>
        </w:rPr>
        <w:t>,</w:t>
      </w:r>
      <w:r w:rsidR="00417A67">
        <w:rPr>
          <w:sz w:val="28"/>
          <w:szCs w:val="28"/>
        </w:rPr>
        <w:t xml:space="preserve"> иным нормативным правовым актом, договором или соглашением обязанности округа или действующего от его имени муниципального учреждения предоставлять физическому или юридическому лицу, иному публично- правовому образованию средства бюджета округа</w:t>
      </w:r>
    </w:p>
    <w:p w:rsidR="002C2CCD" w:rsidRDefault="00417A6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C2CCD">
        <w:rPr>
          <w:sz w:val="28"/>
          <w:szCs w:val="28"/>
        </w:rPr>
        <w:t>.</w:t>
      </w:r>
      <w:r w:rsidR="007B6474">
        <w:rPr>
          <w:sz w:val="28"/>
          <w:szCs w:val="28"/>
        </w:rPr>
        <w:t xml:space="preserve"> реестр расходных обязательств</w:t>
      </w:r>
      <w:r w:rsidR="00352D7A">
        <w:rPr>
          <w:sz w:val="28"/>
          <w:szCs w:val="28"/>
        </w:rPr>
        <w:t xml:space="preserve"> Гайнского муниципального</w:t>
      </w:r>
      <w:r w:rsidR="007B6474">
        <w:rPr>
          <w:sz w:val="28"/>
          <w:szCs w:val="28"/>
        </w:rPr>
        <w:t xml:space="preserve"> округа</w:t>
      </w:r>
      <w:r w:rsidR="006C59C7">
        <w:rPr>
          <w:sz w:val="28"/>
          <w:szCs w:val="28"/>
        </w:rPr>
        <w:t xml:space="preserve"> </w:t>
      </w:r>
      <w:r w:rsidR="007B6474">
        <w:rPr>
          <w:sz w:val="28"/>
          <w:szCs w:val="28"/>
        </w:rPr>
        <w:t>- свод(перечень) законов, иных нормативных правовых актов, обуславливающих публичные нормативные обязательства и(или) правовые основания для иных расходных обязательств с указанием соответствующих положений(статей, частей, подпунктов, абзацев) законов и иных нормативных правовых актов с оценкой объемов бюджетных ассигнований, необходимых для исполнения включенных в реестр обязательств.</w:t>
      </w:r>
    </w:p>
    <w:p w:rsidR="007B6474" w:rsidRDefault="007B6474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фрагмент реестра расходных обязательств</w:t>
      </w:r>
      <w:r w:rsidR="00352D7A">
        <w:rPr>
          <w:sz w:val="28"/>
          <w:szCs w:val="28"/>
        </w:rPr>
        <w:t xml:space="preserve"> Гайнского муниципального</w:t>
      </w:r>
      <w:r>
        <w:rPr>
          <w:sz w:val="28"/>
          <w:szCs w:val="28"/>
        </w:rPr>
        <w:t xml:space="preserve"> округа- часть реестра расходных обязательств, формируемая главными распорядителями и получателями средств бюджета округа в соответствии со структурой расходов бюджета.</w:t>
      </w:r>
    </w:p>
    <w:p w:rsidR="002C2CCD" w:rsidRDefault="007B6474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CC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2C2CCD">
        <w:rPr>
          <w:sz w:val="28"/>
          <w:szCs w:val="28"/>
        </w:rPr>
        <w:t>еестр расходных обязательств</w:t>
      </w:r>
      <w:r w:rsidR="00EC62F9">
        <w:rPr>
          <w:sz w:val="28"/>
          <w:szCs w:val="28"/>
        </w:rPr>
        <w:t xml:space="preserve"> </w:t>
      </w:r>
      <w:r w:rsidR="00352D7A">
        <w:rPr>
          <w:sz w:val="28"/>
          <w:szCs w:val="28"/>
        </w:rPr>
        <w:t xml:space="preserve">Гайнского муниципального </w:t>
      </w:r>
      <w:r w:rsidR="00EC62F9">
        <w:rPr>
          <w:sz w:val="28"/>
          <w:szCs w:val="28"/>
        </w:rPr>
        <w:t>округа представляет собой свод фрагментов реестра расходных обязательств главных распорядителей бюджетных средств.</w:t>
      </w:r>
    </w:p>
    <w:p w:rsidR="002C2CCD" w:rsidRDefault="00EC62F9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2CCD">
        <w:rPr>
          <w:sz w:val="28"/>
          <w:szCs w:val="28"/>
        </w:rPr>
        <w:t>.</w:t>
      </w:r>
      <w:r>
        <w:rPr>
          <w:sz w:val="28"/>
          <w:szCs w:val="28"/>
        </w:rPr>
        <w:t xml:space="preserve"> Ведение реестра расходных </w:t>
      </w:r>
      <w:r w:rsidRPr="006C59C7">
        <w:rPr>
          <w:sz w:val="28"/>
          <w:szCs w:val="28"/>
        </w:rPr>
        <w:t>обязательств</w:t>
      </w:r>
      <w:r w:rsidR="00352D7A">
        <w:rPr>
          <w:sz w:val="28"/>
          <w:szCs w:val="28"/>
        </w:rPr>
        <w:t xml:space="preserve"> Гайнского муниципального</w:t>
      </w:r>
      <w:r w:rsidRPr="006C59C7">
        <w:rPr>
          <w:sz w:val="28"/>
          <w:szCs w:val="28"/>
        </w:rPr>
        <w:t xml:space="preserve"> </w:t>
      </w:r>
      <w:r w:rsidR="006C59C7" w:rsidRPr="006C59C7">
        <w:rPr>
          <w:sz w:val="28"/>
          <w:szCs w:val="28"/>
        </w:rPr>
        <w:t>округа</w:t>
      </w:r>
      <w:r w:rsidR="006C59C7">
        <w:rPr>
          <w:sz w:val="28"/>
          <w:szCs w:val="28"/>
        </w:rPr>
        <w:t xml:space="preserve"> осуществляется путем внесения сведений о расходных обязательствах округа, изменения и(или) исключения этих сведений</w:t>
      </w:r>
      <w:r w:rsidR="002C2CCD" w:rsidRPr="006C59C7">
        <w:rPr>
          <w:sz w:val="28"/>
          <w:szCs w:val="28"/>
        </w:rPr>
        <w:t>.</w:t>
      </w:r>
    </w:p>
    <w:p w:rsidR="006C59C7" w:rsidRDefault="006C59C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Подлежат обязательному включению в реестр (фрагмент реестра) расходных обязательств </w:t>
      </w:r>
      <w:r w:rsidR="00352D7A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 правовые акты, являющегося основанием для возникновения расходного обязательства.</w:t>
      </w:r>
    </w:p>
    <w:p w:rsidR="002C2CCD" w:rsidRDefault="006C59C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CCD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Методологическое сопровождение составления и ведение</w:t>
      </w:r>
      <w:r w:rsidR="002C2CCD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расходных обязательств</w:t>
      </w:r>
      <w:r w:rsidR="00352D7A">
        <w:rPr>
          <w:sz w:val="28"/>
          <w:szCs w:val="28"/>
        </w:rPr>
        <w:t xml:space="preserve"> Гайнского муниципального</w:t>
      </w:r>
      <w:r>
        <w:rPr>
          <w:sz w:val="28"/>
          <w:szCs w:val="28"/>
        </w:rPr>
        <w:t xml:space="preserve"> округа  осуществляет </w:t>
      </w:r>
      <w:r w:rsidR="002C2CCD">
        <w:rPr>
          <w:sz w:val="28"/>
          <w:szCs w:val="28"/>
        </w:rPr>
        <w:lastRenderedPageBreak/>
        <w:t>финансово</w:t>
      </w:r>
      <w:r>
        <w:rPr>
          <w:sz w:val="28"/>
          <w:szCs w:val="28"/>
        </w:rPr>
        <w:t>е</w:t>
      </w:r>
      <w:r w:rsidR="002C2CC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2C2CCD">
        <w:rPr>
          <w:sz w:val="28"/>
          <w:szCs w:val="28"/>
        </w:rPr>
        <w:t xml:space="preserve">  администрации Гайнского муниципального округа.</w:t>
      </w:r>
    </w:p>
    <w:p w:rsidR="006C59C7" w:rsidRDefault="006C59C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Реестр (фрагмент реестра) расходных обязательств содержит следующую информацию:</w:t>
      </w:r>
    </w:p>
    <w:p w:rsidR="006C59C7" w:rsidRDefault="006C59C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полномочия, расходного обязательства;</w:t>
      </w:r>
    </w:p>
    <w:p w:rsidR="006C59C7" w:rsidRDefault="006C59C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-код строки;</w:t>
      </w:r>
    </w:p>
    <w:p w:rsidR="006C59C7" w:rsidRDefault="006C59C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-код расхода по бюджетной классификации(раздел, подраздел);</w:t>
      </w:r>
    </w:p>
    <w:p w:rsidR="006C59C7" w:rsidRDefault="006C59C7" w:rsidP="00484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Российской Федерации, Пермского края, муниципальные правовые акты Гайнского муниципального округа</w:t>
      </w:r>
    </w:p>
    <w:p w:rsidR="004D1CC6" w:rsidRPr="004D1CC6" w:rsidRDefault="00294064" w:rsidP="004849D0">
      <w:pPr>
        <w:widowControl/>
        <w:autoSpaceDE/>
        <w:autoSpaceDN/>
        <w:adjustRightInd/>
        <w:spacing w:after="5" w:line="247" w:lineRule="auto"/>
        <w:ind w:right="43" w:firstLine="851"/>
        <w:jc w:val="both"/>
        <w:rPr>
          <w:sz w:val="28"/>
          <w:szCs w:val="28"/>
        </w:rPr>
      </w:pPr>
      <w:r w:rsidRPr="004D1CC6">
        <w:rPr>
          <w:sz w:val="28"/>
          <w:szCs w:val="28"/>
        </w:rPr>
        <w:t>- объем средств на исполнение расходного обязательства (отчетный финансовый год (утвержденные бюджетные назначения, исполнено), текущий финансовый год (утвержденные бюджетные назначения), очередной финансовый год (прогноз) и плановый период (прогноз на два года)</w:t>
      </w:r>
      <w:r w:rsidR="004D1CC6" w:rsidRPr="004D1CC6">
        <w:rPr>
          <w:sz w:val="28"/>
          <w:szCs w:val="28"/>
        </w:rPr>
        <w:t xml:space="preserve"> в разрезе за счет  целевых средств федерального, регионального бюджетов,  прочих безвозмездных поступлений, включая средства Фондов, за счет средств местных бюджетов;</w:t>
      </w:r>
    </w:p>
    <w:p w:rsidR="00294064" w:rsidRDefault="004D1CC6" w:rsidP="004849D0">
      <w:pPr>
        <w:widowControl/>
        <w:autoSpaceDE/>
        <w:autoSpaceDN/>
        <w:adjustRightInd/>
        <w:spacing w:after="5" w:line="247" w:lineRule="auto"/>
        <w:ind w:right="43" w:firstLine="885"/>
        <w:jc w:val="both"/>
        <w:rPr>
          <w:sz w:val="28"/>
          <w:szCs w:val="28"/>
        </w:rPr>
      </w:pPr>
      <w:r w:rsidRPr="004D1CC6">
        <w:rPr>
          <w:sz w:val="28"/>
          <w:szCs w:val="28"/>
        </w:rPr>
        <w:t>-</w:t>
      </w:r>
      <w:r w:rsidR="00933ED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CC6">
        <w:rPr>
          <w:sz w:val="28"/>
          <w:szCs w:val="28"/>
        </w:rPr>
        <w:t>объем средств</w:t>
      </w:r>
      <w:r w:rsidRPr="00294064">
        <w:rPr>
          <w:sz w:val="28"/>
          <w:szCs w:val="28"/>
        </w:rPr>
        <w:t xml:space="preserve"> на исполнение расходного обязательства (отчетный финансовый год (утвержденные бюджетные назначения, исполнено), текущий финансовый год (утвержденные бюджетные назначения), очередной финансовый год (прогноз) и плановый период (прогноз на два года)</w:t>
      </w:r>
      <w:r>
        <w:rPr>
          <w:sz w:val="28"/>
          <w:szCs w:val="28"/>
        </w:rPr>
        <w:t xml:space="preserve"> в разрезе за счет  целевых средств федерального, регионального бюджетов ,  прочих </w:t>
      </w:r>
      <w:r w:rsidRPr="004D1CC6">
        <w:rPr>
          <w:sz w:val="28"/>
          <w:szCs w:val="28"/>
        </w:rPr>
        <w:t>безвозмездных поступлений, включая средства Фондов</w:t>
      </w:r>
      <w:r>
        <w:rPr>
          <w:sz w:val="28"/>
          <w:szCs w:val="28"/>
        </w:rPr>
        <w:t xml:space="preserve">, </w:t>
      </w:r>
      <w:r w:rsidRPr="004D1CC6">
        <w:rPr>
          <w:sz w:val="28"/>
          <w:szCs w:val="28"/>
        </w:rPr>
        <w:t>за счет средств местных бюджетов</w:t>
      </w:r>
      <w:r>
        <w:rPr>
          <w:sz w:val="28"/>
          <w:szCs w:val="28"/>
        </w:rPr>
        <w:t xml:space="preserve">, без </w:t>
      </w:r>
      <w:r w:rsidRPr="004D1CC6">
        <w:rPr>
          <w:sz w:val="28"/>
          <w:szCs w:val="28"/>
        </w:rPr>
        <w:t>учета расходов на осуществление капитальных вложений в объекты муниципальной собственности</w:t>
      </w:r>
      <w:r>
        <w:rPr>
          <w:sz w:val="28"/>
          <w:szCs w:val="28"/>
        </w:rPr>
        <w:t>;</w:t>
      </w:r>
    </w:p>
    <w:p w:rsidR="004D1CC6" w:rsidRDefault="004D1CC6" w:rsidP="004849D0">
      <w:pPr>
        <w:widowControl/>
        <w:autoSpaceDE/>
        <w:autoSpaceDN/>
        <w:adjustRightInd/>
        <w:spacing w:after="5" w:line="247" w:lineRule="auto"/>
        <w:ind w:right="43" w:firstLine="885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D1CC6">
        <w:rPr>
          <w:sz w:val="28"/>
          <w:szCs w:val="28"/>
        </w:rPr>
        <w:t>ценка стоимости полномочий муниципальных образований</w:t>
      </w:r>
      <w:r>
        <w:rPr>
          <w:sz w:val="28"/>
          <w:szCs w:val="28"/>
        </w:rPr>
        <w:t xml:space="preserve"> на </w:t>
      </w:r>
      <w:r w:rsidRPr="00294064">
        <w:rPr>
          <w:sz w:val="28"/>
          <w:szCs w:val="28"/>
        </w:rPr>
        <w:t xml:space="preserve">текущий финансовый год (утвержденные бюджетные назначения), очередной финансовый год (прогноз) </w:t>
      </w:r>
      <w:r>
        <w:rPr>
          <w:sz w:val="28"/>
          <w:szCs w:val="28"/>
        </w:rPr>
        <w:t xml:space="preserve">в разрезе за счет  целевых средств федерального, регионального бюджетов,  прочих </w:t>
      </w:r>
      <w:r w:rsidRPr="004D1CC6">
        <w:rPr>
          <w:sz w:val="28"/>
          <w:szCs w:val="28"/>
        </w:rPr>
        <w:t>безвозмездных поступлений, включая средства Фондов</w:t>
      </w:r>
      <w:r>
        <w:rPr>
          <w:sz w:val="28"/>
          <w:szCs w:val="28"/>
        </w:rPr>
        <w:t xml:space="preserve">, </w:t>
      </w:r>
      <w:r w:rsidRPr="004D1CC6">
        <w:rPr>
          <w:sz w:val="28"/>
          <w:szCs w:val="28"/>
        </w:rPr>
        <w:t>за счет средств местных бюджетов</w:t>
      </w:r>
      <w:r>
        <w:rPr>
          <w:sz w:val="28"/>
          <w:szCs w:val="28"/>
        </w:rPr>
        <w:t>;</w:t>
      </w:r>
    </w:p>
    <w:p w:rsidR="004D1CC6" w:rsidRDefault="004D1CC6" w:rsidP="004849D0">
      <w:pPr>
        <w:widowControl/>
        <w:autoSpaceDE/>
        <w:autoSpaceDN/>
        <w:adjustRightInd/>
        <w:spacing w:after="5" w:line="247" w:lineRule="auto"/>
        <w:ind w:right="43" w:firstLine="88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1CC6">
        <w:rPr>
          <w:sz w:val="28"/>
          <w:szCs w:val="28"/>
        </w:rPr>
        <w:t>ценка стоимости полномочий муниципальных образований</w:t>
      </w:r>
      <w:r>
        <w:rPr>
          <w:sz w:val="28"/>
          <w:szCs w:val="28"/>
        </w:rPr>
        <w:t xml:space="preserve"> на </w:t>
      </w:r>
      <w:r w:rsidRPr="00294064">
        <w:rPr>
          <w:sz w:val="28"/>
          <w:szCs w:val="28"/>
        </w:rPr>
        <w:t xml:space="preserve">текущий финансовый год (утвержденные бюджетные назначения), очередной финансовый год (прогноз) </w:t>
      </w:r>
      <w:r>
        <w:rPr>
          <w:sz w:val="28"/>
          <w:szCs w:val="28"/>
        </w:rPr>
        <w:t xml:space="preserve">в разрезе за счет  целевых средств федерального, регионального бюджетов,  прочих </w:t>
      </w:r>
      <w:r w:rsidRPr="004D1CC6">
        <w:rPr>
          <w:sz w:val="28"/>
          <w:szCs w:val="28"/>
        </w:rPr>
        <w:t>безвозмездных поступлений, включая средства Фондов</w:t>
      </w:r>
      <w:r>
        <w:rPr>
          <w:sz w:val="28"/>
          <w:szCs w:val="28"/>
        </w:rPr>
        <w:t xml:space="preserve">, </w:t>
      </w:r>
      <w:r w:rsidRPr="004D1CC6">
        <w:rPr>
          <w:sz w:val="28"/>
          <w:szCs w:val="28"/>
        </w:rPr>
        <w:t>за счет средств местных бюджетов</w:t>
      </w:r>
      <w:r>
        <w:rPr>
          <w:sz w:val="28"/>
          <w:szCs w:val="28"/>
        </w:rPr>
        <w:t xml:space="preserve">, без </w:t>
      </w:r>
      <w:r w:rsidRPr="004D1CC6">
        <w:rPr>
          <w:sz w:val="28"/>
          <w:szCs w:val="28"/>
        </w:rPr>
        <w:t>учета расходов на осуществление капитальных вложений в объекты муниципальной собственности</w:t>
      </w:r>
      <w:r>
        <w:rPr>
          <w:sz w:val="28"/>
          <w:szCs w:val="28"/>
        </w:rPr>
        <w:t>;</w:t>
      </w:r>
    </w:p>
    <w:p w:rsidR="00294064" w:rsidRPr="00294064" w:rsidRDefault="004849D0" w:rsidP="004849D0">
      <w:pPr>
        <w:widowControl/>
        <w:autoSpaceDE/>
        <w:autoSpaceDN/>
        <w:adjustRightInd/>
        <w:spacing w:after="5" w:line="247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94064" w:rsidRPr="001D64CB">
        <w:rPr>
          <w:sz w:val="28"/>
          <w:szCs w:val="28"/>
        </w:rPr>
        <w:t>В сфере</w:t>
      </w:r>
      <w:r w:rsidR="00294064" w:rsidRPr="00294064">
        <w:rPr>
          <w:sz w:val="28"/>
          <w:szCs w:val="28"/>
        </w:rPr>
        <w:t xml:space="preserve"> ре</w:t>
      </w:r>
      <w:r w:rsidR="001D64CB">
        <w:rPr>
          <w:sz w:val="28"/>
          <w:szCs w:val="28"/>
        </w:rPr>
        <w:t>ал</w:t>
      </w:r>
      <w:r w:rsidR="00294064" w:rsidRPr="00294064">
        <w:rPr>
          <w:sz w:val="28"/>
          <w:szCs w:val="28"/>
        </w:rPr>
        <w:t xml:space="preserve">изации полномочий по ведению реестра расходных </w:t>
      </w:r>
      <w:r w:rsidR="00933ED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Picture 5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064" w:rsidRPr="00294064">
        <w:rPr>
          <w:sz w:val="28"/>
          <w:szCs w:val="28"/>
        </w:rPr>
        <w:t xml:space="preserve">обязательств </w:t>
      </w:r>
      <w:r w:rsidR="001D64CB">
        <w:rPr>
          <w:sz w:val="28"/>
          <w:szCs w:val="28"/>
        </w:rPr>
        <w:t>Гайнского</w:t>
      </w:r>
      <w:r w:rsidR="00294064" w:rsidRPr="00294064">
        <w:rPr>
          <w:sz w:val="28"/>
          <w:szCs w:val="28"/>
        </w:rPr>
        <w:t xml:space="preserve"> муниципального округа Пермского края главные распорядители бюджетных средств </w:t>
      </w:r>
      <w:r w:rsidR="00B55E5B">
        <w:rPr>
          <w:sz w:val="28"/>
          <w:szCs w:val="28"/>
        </w:rPr>
        <w:t xml:space="preserve">Гайнского </w:t>
      </w:r>
      <w:r w:rsidR="00294064" w:rsidRPr="00294064">
        <w:rPr>
          <w:sz w:val="28"/>
          <w:szCs w:val="28"/>
        </w:rPr>
        <w:t xml:space="preserve">муниципального округа </w:t>
      </w:r>
      <w:r w:rsidR="00933ED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Picture 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064" w:rsidRPr="00294064">
        <w:rPr>
          <w:sz w:val="28"/>
          <w:szCs w:val="28"/>
        </w:rPr>
        <w:t>Пермского края:</w:t>
      </w:r>
    </w:p>
    <w:p w:rsidR="00294064" w:rsidRPr="00294064" w:rsidRDefault="00294064" w:rsidP="004849D0">
      <w:pPr>
        <w:widowControl/>
        <w:numPr>
          <w:ilvl w:val="1"/>
          <w:numId w:val="5"/>
        </w:numPr>
        <w:autoSpaceDE/>
        <w:autoSpaceDN/>
        <w:adjustRightInd/>
        <w:spacing w:after="5" w:line="247" w:lineRule="auto"/>
        <w:ind w:right="43" w:firstLine="528"/>
        <w:jc w:val="both"/>
        <w:rPr>
          <w:sz w:val="28"/>
          <w:szCs w:val="28"/>
        </w:rPr>
      </w:pPr>
      <w:r w:rsidRPr="00294064">
        <w:rPr>
          <w:sz w:val="28"/>
          <w:szCs w:val="28"/>
        </w:rPr>
        <w:t xml:space="preserve">ведут фрагмент реестра расходных обязательств </w:t>
      </w:r>
      <w:r w:rsidR="001D64CB">
        <w:rPr>
          <w:sz w:val="28"/>
          <w:szCs w:val="28"/>
        </w:rPr>
        <w:t xml:space="preserve">Гайнского </w:t>
      </w:r>
      <w:r w:rsidRPr="00294064">
        <w:rPr>
          <w:sz w:val="28"/>
          <w:szCs w:val="28"/>
        </w:rPr>
        <w:t>муниципального округа Пермского края, отражающий сферу их деятельности в системах «АЦК-Планирование» и «A</w:t>
      </w:r>
      <w:r w:rsidR="001D64CB">
        <w:rPr>
          <w:sz w:val="28"/>
          <w:szCs w:val="28"/>
        </w:rPr>
        <w:t>Ц</w:t>
      </w:r>
      <w:r w:rsidRPr="00294064">
        <w:rPr>
          <w:sz w:val="28"/>
          <w:szCs w:val="28"/>
        </w:rPr>
        <w:t>К-Финансы»;</w:t>
      </w:r>
    </w:p>
    <w:p w:rsidR="00294064" w:rsidRPr="00294064" w:rsidRDefault="00294064" w:rsidP="004849D0">
      <w:pPr>
        <w:widowControl/>
        <w:numPr>
          <w:ilvl w:val="1"/>
          <w:numId w:val="5"/>
        </w:numPr>
        <w:autoSpaceDE/>
        <w:autoSpaceDN/>
        <w:adjustRightInd/>
        <w:spacing w:after="5" w:line="247" w:lineRule="auto"/>
        <w:ind w:right="43" w:firstLine="528"/>
        <w:jc w:val="both"/>
        <w:rPr>
          <w:sz w:val="28"/>
          <w:szCs w:val="28"/>
        </w:rPr>
      </w:pPr>
      <w:r w:rsidRPr="00294064">
        <w:rPr>
          <w:sz w:val="28"/>
          <w:szCs w:val="28"/>
        </w:rPr>
        <w:t>несут ответственность за полноту, своевременность и достоверность представляемой информации;</w:t>
      </w:r>
    </w:p>
    <w:p w:rsidR="00294064" w:rsidRPr="00294064" w:rsidRDefault="00294064" w:rsidP="004849D0">
      <w:pPr>
        <w:widowControl/>
        <w:numPr>
          <w:ilvl w:val="1"/>
          <w:numId w:val="5"/>
        </w:numPr>
        <w:autoSpaceDE/>
        <w:autoSpaceDN/>
        <w:adjustRightInd/>
        <w:spacing w:after="5" w:line="247" w:lineRule="auto"/>
        <w:ind w:right="43" w:firstLine="528"/>
        <w:jc w:val="both"/>
        <w:rPr>
          <w:sz w:val="28"/>
          <w:szCs w:val="28"/>
        </w:rPr>
      </w:pPr>
      <w:r w:rsidRPr="00294064">
        <w:rPr>
          <w:sz w:val="28"/>
          <w:szCs w:val="28"/>
        </w:rPr>
        <w:lastRenderedPageBreak/>
        <w:t xml:space="preserve">представляют фрагмент реестра расходных обязательств </w:t>
      </w:r>
      <w:r w:rsidR="001D64CB">
        <w:rPr>
          <w:sz w:val="28"/>
          <w:szCs w:val="28"/>
        </w:rPr>
        <w:t>Гайнского</w:t>
      </w:r>
      <w:r w:rsidRPr="00294064">
        <w:rPr>
          <w:sz w:val="28"/>
          <w:szCs w:val="28"/>
        </w:rPr>
        <w:t xml:space="preserve"> муниципального округа Пермского края в финансовое управление в следующие сроки:</w:t>
      </w:r>
    </w:p>
    <w:p w:rsidR="00294064" w:rsidRPr="00294064" w:rsidRDefault="001D64CB" w:rsidP="004849D0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94064" w:rsidRPr="00294064">
        <w:rPr>
          <w:sz w:val="28"/>
          <w:szCs w:val="28"/>
        </w:rPr>
        <w:t xml:space="preserve">3.1. плановый фрагмент реестра расходного обязательства </w:t>
      </w:r>
      <w:r>
        <w:rPr>
          <w:sz w:val="28"/>
          <w:szCs w:val="28"/>
        </w:rPr>
        <w:t xml:space="preserve">Гайнского </w:t>
      </w:r>
      <w:r w:rsidR="00294064" w:rsidRPr="00294064">
        <w:rPr>
          <w:sz w:val="28"/>
          <w:szCs w:val="28"/>
        </w:rPr>
        <w:t xml:space="preserve">муниципального округа Пермского края - не позднее срока, установленного порядком составления проекта бюджета </w:t>
      </w:r>
      <w:r>
        <w:rPr>
          <w:sz w:val="28"/>
          <w:szCs w:val="28"/>
        </w:rPr>
        <w:t>Гайнского</w:t>
      </w:r>
      <w:r w:rsidRPr="00294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 xml:space="preserve">муниципального округа Пермского края на очередной финансовый год и плановый период, утвержденным постановлением администрации </w:t>
      </w:r>
      <w:r>
        <w:rPr>
          <w:sz w:val="28"/>
          <w:szCs w:val="28"/>
        </w:rPr>
        <w:t>Гайнского</w:t>
      </w:r>
      <w:r w:rsidRPr="00294064"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>муниципального округа Пермского края (далее — Порядок);</w:t>
      </w:r>
    </w:p>
    <w:p w:rsidR="00294064" w:rsidRPr="00294064" w:rsidRDefault="001D64CB" w:rsidP="004849D0">
      <w:pPr>
        <w:ind w:left="81" w:right="43" w:firstLine="486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94064" w:rsidRPr="0029406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 xml:space="preserve"> уточненный фрагмент реестра расходных обязательств </w:t>
      </w:r>
      <w:r>
        <w:rPr>
          <w:sz w:val="28"/>
          <w:szCs w:val="28"/>
        </w:rPr>
        <w:t>Гайнского</w:t>
      </w:r>
      <w:r w:rsidRPr="00294064"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 xml:space="preserve">муниципального округа Пермского края - не позднее 10 дней после принятия решения о бюджете на очередной финансовый год </w:t>
      </w:r>
      <w:r>
        <w:rPr>
          <w:sz w:val="28"/>
          <w:szCs w:val="28"/>
        </w:rPr>
        <w:t xml:space="preserve"> и </w:t>
      </w:r>
      <w:r w:rsidR="00294064" w:rsidRPr="00294064">
        <w:rPr>
          <w:sz w:val="28"/>
          <w:szCs w:val="28"/>
        </w:rPr>
        <w:t>плановый период;</w:t>
      </w:r>
    </w:p>
    <w:p w:rsidR="001D64CB" w:rsidRDefault="001D64CB" w:rsidP="004849D0">
      <w:pPr>
        <w:widowControl/>
        <w:numPr>
          <w:ilvl w:val="1"/>
          <w:numId w:val="8"/>
        </w:numPr>
        <w:autoSpaceDE/>
        <w:autoSpaceDN/>
        <w:adjustRightInd/>
        <w:spacing w:after="5" w:line="247" w:lineRule="auto"/>
        <w:ind w:left="0"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 xml:space="preserve"> представляют фрагмент реестра расходных обязательств </w:t>
      </w:r>
      <w:r>
        <w:rPr>
          <w:sz w:val="28"/>
          <w:szCs w:val="28"/>
        </w:rPr>
        <w:t>Гайнского</w:t>
      </w:r>
      <w:r w:rsidRPr="00294064"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 xml:space="preserve">муниципального округа Пермского края по состоянию на 31 декабря отчетного года на бумажном носителе - не позднее </w:t>
      </w:r>
      <w:r w:rsidR="00B55E5B">
        <w:rPr>
          <w:sz w:val="28"/>
          <w:szCs w:val="28"/>
        </w:rPr>
        <w:t>0</w:t>
      </w:r>
      <w:r w:rsidR="00294064" w:rsidRPr="00294064">
        <w:rPr>
          <w:sz w:val="28"/>
          <w:szCs w:val="28"/>
        </w:rPr>
        <w:t>1 апреля текущего года, по форме согласно приложению к настоящему Порядку</w:t>
      </w:r>
      <w:r>
        <w:rPr>
          <w:sz w:val="28"/>
          <w:szCs w:val="28"/>
        </w:rPr>
        <w:t>;</w:t>
      </w:r>
    </w:p>
    <w:p w:rsidR="00294064" w:rsidRPr="00294064" w:rsidRDefault="00294064" w:rsidP="004849D0">
      <w:pPr>
        <w:widowControl/>
        <w:numPr>
          <w:ilvl w:val="1"/>
          <w:numId w:val="8"/>
        </w:numPr>
        <w:autoSpaceDE/>
        <w:autoSpaceDN/>
        <w:adjustRightInd/>
        <w:spacing w:after="5" w:line="247" w:lineRule="auto"/>
        <w:ind w:left="0" w:right="43" w:firstLine="567"/>
        <w:jc w:val="both"/>
        <w:rPr>
          <w:sz w:val="28"/>
          <w:szCs w:val="28"/>
        </w:rPr>
      </w:pPr>
      <w:r w:rsidRPr="00294064">
        <w:rPr>
          <w:sz w:val="28"/>
          <w:szCs w:val="28"/>
        </w:rPr>
        <w:t xml:space="preserve"> в случае внесении изменений </w:t>
      </w:r>
      <w:r w:rsidR="001D64CB">
        <w:rPr>
          <w:sz w:val="28"/>
          <w:szCs w:val="28"/>
        </w:rPr>
        <w:t>в</w:t>
      </w:r>
      <w:r w:rsidRPr="00294064">
        <w:rPr>
          <w:sz w:val="28"/>
          <w:szCs w:val="28"/>
        </w:rPr>
        <w:t xml:space="preserve"> решение о бюджете </w:t>
      </w:r>
      <w:r w:rsidR="001D64CB">
        <w:rPr>
          <w:sz w:val="28"/>
          <w:szCs w:val="28"/>
        </w:rPr>
        <w:t>Гайнского</w:t>
      </w:r>
      <w:r w:rsidR="001D64CB" w:rsidRPr="00294064">
        <w:rPr>
          <w:sz w:val="28"/>
          <w:szCs w:val="28"/>
        </w:rPr>
        <w:t xml:space="preserve"> </w:t>
      </w:r>
      <w:r w:rsidRPr="00294064">
        <w:rPr>
          <w:sz w:val="28"/>
          <w:szCs w:val="28"/>
        </w:rPr>
        <w:t xml:space="preserve">муниципального округа Пермского края на текущий финансовый год и плановый период главные распорядители бюджетных средств не позднее 10 рабочих дней после вступления в силу решения вносят соответствующие изменения во фрагменты реестра расходных обязательств </w:t>
      </w:r>
      <w:r w:rsidR="001D64CB">
        <w:rPr>
          <w:sz w:val="28"/>
          <w:szCs w:val="28"/>
        </w:rPr>
        <w:t>Гайнского</w:t>
      </w:r>
      <w:r w:rsidR="001D64CB" w:rsidRPr="00294064">
        <w:rPr>
          <w:sz w:val="28"/>
          <w:szCs w:val="28"/>
        </w:rPr>
        <w:t xml:space="preserve"> </w:t>
      </w:r>
      <w:r w:rsidRPr="00294064">
        <w:rPr>
          <w:sz w:val="28"/>
          <w:szCs w:val="28"/>
        </w:rPr>
        <w:t>муницип</w:t>
      </w:r>
      <w:r w:rsidR="001D64CB">
        <w:rPr>
          <w:sz w:val="28"/>
          <w:szCs w:val="28"/>
        </w:rPr>
        <w:t>аль</w:t>
      </w:r>
      <w:r w:rsidRPr="00294064">
        <w:rPr>
          <w:sz w:val="28"/>
          <w:szCs w:val="28"/>
        </w:rPr>
        <w:t>ного округа Пермского края в системах «АЦК-Планирование» и «АЦК-Финансы»;</w:t>
      </w:r>
    </w:p>
    <w:p w:rsidR="001B15E5" w:rsidRDefault="004849D0" w:rsidP="004849D0">
      <w:pPr>
        <w:ind w:left="81" w:right="43" w:firstLine="4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4064" w:rsidRPr="00294064">
        <w:rPr>
          <w:sz w:val="28"/>
          <w:szCs w:val="28"/>
        </w:rPr>
        <w:t xml:space="preserve">.6. в случае принятия, изменения, признания утратившими силу законов, иных нормативных правовых актов договоров или соглашений, влекущих возникновение, изменение, прекращение расходных обязательств </w:t>
      </w:r>
      <w:r w:rsidR="001B15E5">
        <w:rPr>
          <w:sz w:val="28"/>
          <w:szCs w:val="28"/>
        </w:rPr>
        <w:t>Гайнского</w:t>
      </w:r>
      <w:r w:rsidR="001B15E5" w:rsidRPr="00294064"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 xml:space="preserve">муниципального округа Пермского края, главные распорядители бюджетных средств </w:t>
      </w:r>
      <w:r w:rsidR="001B15E5">
        <w:rPr>
          <w:sz w:val="28"/>
          <w:szCs w:val="28"/>
        </w:rPr>
        <w:t>Гайнского</w:t>
      </w:r>
      <w:r w:rsidR="00294064" w:rsidRPr="00294064">
        <w:rPr>
          <w:sz w:val="28"/>
          <w:szCs w:val="28"/>
        </w:rPr>
        <w:t xml:space="preserve"> муниципального округа Пермского края не позднее 10 дней после принятия, изменения, отмены нормативных правовых актов вносят соответствующие изменения во фрагмент реестра расходных обязательств </w:t>
      </w:r>
      <w:r w:rsidR="001B15E5">
        <w:rPr>
          <w:sz w:val="28"/>
          <w:szCs w:val="28"/>
        </w:rPr>
        <w:t>Гайнского</w:t>
      </w:r>
      <w:r w:rsidR="001B15E5" w:rsidRPr="00294064">
        <w:rPr>
          <w:sz w:val="28"/>
          <w:szCs w:val="28"/>
        </w:rPr>
        <w:t xml:space="preserve"> </w:t>
      </w:r>
      <w:r w:rsidR="001B15E5"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>муниципального округа Пермского края в системах «АЦК-Планирование» и</w:t>
      </w:r>
      <w:r w:rsidR="001B15E5">
        <w:rPr>
          <w:sz w:val="28"/>
          <w:szCs w:val="28"/>
        </w:rPr>
        <w:t xml:space="preserve"> </w:t>
      </w:r>
      <w:r w:rsidR="001B15E5" w:rsidRPr="00294064">
        <w:rPr>
          <w:sz w:val="28"/>
          <w:szCs w:val="28"/>
        </w:rPr>
        <w:t>«АЦК-Финансы»;</w:t>
      </w:r>
    </w:p>
    <w:p w:rsidR="00294064" w:rsidRPr="00294064" w:rsidRDefault="004849D0" w:rsidP="004849D0">
      <w:pPr>
        <w:ind w:left="81" w:right="43" w:firstLine="62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15E5">
        <w:rPr>
          <w:sz w:val="28"/>
          <w:szCs w:val="28"/>
        </w:rPr>
        <w:t xml:space="preserve">. </w:t>
      </w:r>
      <w:r w:rsidR="00294064" w:rsidRPr="00294064">
        <w:rPr>
          <w:sz w:val="28"/>
          <w:szCs w:val="28"/>
        </w:rPr>
        <w:t xml:space="preserve">В сфере реализации полномочий по ведению реестра расходных обязательств  </w:t>
      </w:r>
      <w:r w:rsidR="001B15E5">
        <w:rPr>
          <w:sz w:val="28"/>
          <w:szCs w:val="28"/>
        </w:rPr>
        <w:t>Гайнского</w:t>
      </w:r>
      <w:r w:rsidR="001B15E5" w:rsidRPr="00294064"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>муниципального округа Пермского края финансовое управление:</w:t>
      </w:r>
    </w:p>
    <w:p w:rsidR="00294064" w:rsidRPr="00294064" w:rsidRDefault="004849D0" w:rsidP="004849D0">
      <w:pPr>
        <w:ind w:left="81" w:right="43" w:firstLine="62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15E5">
        <w:rPr>
          <w:sz w:val="28"/>
          <w:szCs w:val="28"/>
        </w:rPr>
        <w:t>.</w:t>
      </w:r>
      <w:r w:rsidR="00294064" w:rsidRPr="00294064">
        <w:rPr>
          <w:sz w:val="28"/>
          <w:szCs w:val="28"/>
        </w:rPr>
        <w:t xml:space="preserve">1. осуществляет проверку фрагментов реестра расходных обязательств </w:t>
      </w:r>
      <w:r w:rsidR="001B15E5">
        <w:rPr>
          <w:sz w:val="28"/>
          <w:szCs w:val="28"/>
        </w:rPr>
        <w:t>Гайнского</w:t>
      </w:r>
      <w:r w:rsidR="001B15E5" w:rsidRPr="00294064">
        <w:rPr>
          <w:sz w:val="28"/>
          <w:szCs w:val="28"/>
        </w:rPr>
        <w:t xml:space="preserve"> </w:t>
      </w:r>
      <w:r w:rsidR="00294064" w:rsidRPr="00294064">
        <w:rPr>
          <w:sz w:val="28"/>
          <w:szCs w:val="28"/>
        </w:rPr>
        <w:t>муниципального округа Пермского края;</w:t>
      </w:r>
    </w:p>
    <w:p w:rsidR="00294064" w:rsidRPr="00294064" w:rsidRDefault="004849D0" w:rsidP="004849D0">
      <w:pPr>
        <w:ind w:left="81" w:right="43" w:firstLine="62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1066">
        <w:rPr>
          <w:sz w:val="28"/>
          <w:szCs w:val="28"/>
        </w:rPr>
        <w:t>.</w:t>
      </w:r>
      <w:r w:rsidR="00294064" w:rsidRPr="00294064">
        <w:rPr>
          <w:sz w:val="28"/>
          <w:szCs w:val="28"/>
        </w:rPr>
        <w:t xml:space="preserve">2. формирует плановый реестр расходных обязательств </w:t>
      </w:r>
      <w:r w:rsidR="00521066">
        <w:rPr>
          <w:sz w:val="28"/>
          <w:szCs w:val="28"/>
        </w:rPr>
        <w:t xml:space="preserve">Гайнского </w:t>
      </w:r>
      <w:r w:rsidR="00294064" w:rsidRPr="00294064">
        <w:rPr>
          <w:sz w:val="28"/>
          <w:szCs w:val="28"/>
        </w:rPr>
        <w:t>муниципального округа Пермского края - не позднее срока, установленного Порядком;</w:t>
      </w:r>
    </w:p>
    <w:p w:rsidR="00294064" w:rsidRPr="00294064" w:rsidRDefault="004849D0" w:rsidP="004849D0">
      <w:pPr>
        <w:widowControl/>
        <w:autoSpaceDE/>
        <w:autoSpaceDN/>
        <w:adjustRightInd/>
        <w:spacing w:after="5" w:line="247" w:lineRule="auto"/>
        <w:ind w:left="81" w:right="43" w:firstLine="6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294064" w:rsidRPr="00294064">
        <w:rPr>
          <w:sz w:val="28"/>
          <w:szCs w:val="28"/>
        </w:rPr>
        <w:t xml:space="preserve">формирует уточненный реестр расходных обязательств </w:t>
      </w:r>
      <w:r w:rsidR="00521066">
        <w:rPr>
          <w:sz w:val="28"/>
          <w:szCs w:val="28"/>
        </w:rPr>
        <w:t xml:space="preserve">Гайнского </w:t>
      </w:r>
      <w:r w:rsidR="00294064" w:rsidRPr="00294064">
        <w:rPr>
          <w:sz w:val="28"/>
          <w:szCs w:val="28"/>
        </w:rPr>
        <w:t>муниципального округа Пермского края - не позднее 30 дней после принятия решения о бюджете</w:t>
      </w:r>
      <w:r w:rsidR="00521066">
        <w:rPr>
          <w:sz w:val="28"/>
          <w:szCs w:val="28"/>
        </w:rPr>
        <w:t xml:space="preserve"> Гайнского</w:t>
      </w:r>
      <w:r w:rsidR="00294064" w:rsidRPr="00294064">
        <w:rPr>
          <w:sz w:val="28"/>
          <w:szCs w:val="28"/>
        </w:rPr>
        <w:t xml:space="preserve"> муниципального округа Пермского края на очередной финансовый год и плановый Пер</w:t>
      </w:r>
      <w:r w:rsidR="00521066">
        <w:rPr>
          <w:sz w:val="28"/>
          <w:szCs w:val="28"/>
        </w:rPr>
        <w:t>и</w:t>
      </w:r>
      <w:r w:rsidR="00294064" w:rsidRPr="00294064">
        <w:rPr>
          <w:sz w:val="28"/>
          <w:szCs w:val="28"/>
        </w:rPr>
        <w:t>од;</w:t>
      </w:r>
    </w:p>
    <w:p w:rsidR="00294064" w:rsidRPr="00294064" w:rsidRDefault="004849D0" w:rsidP="004849D0">
      <w:pPr>
        <w:widowControl/>
        <w:autoSpaceDE/>
        <w:autoSpaceDN/>
        <w:adjustRightInd/>
        <w:spacing w:after="5" w:line="247" w:lineRule="auto"/>
        <w:ind w:left="81" w:right="43" w:firstLine="6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</w:t>
      </w:r>
      <w:r w:rsidR="00294064" w:rsidRPr="00294064">
        <w:rPr>
          <w:sz w:val="28"/>
          <w:szCs w:val="28"/>
        </w:rPr>
        <w:t xml:space="preserve">формирует реестр расходных обязательств </w:t>
      </w:r>
      <w:r w:rsidR="00521066">
        <w:rPr>
          <w:sz w:val="28"/>
          <w:szCs w:val="28"/>
        </w:rPr>
        <w:t xml:space="preserve">Гайнского </w:t>
      </w:r>
      <w:r w:rsidR="00933ED6">
        <w:rPr>
          <w:noProof/>
          <w:sz w:val="28"/>
          <w:szCs w:val="28"/>
        </w:rPr>
        <w:drawing>
          <wp:inline distT="0" distB="0" distL="0" distR="0">
            <wp:extent cx="9525" cy="28575"/>
            <wp:effectExtent l="0" t="0" r="9525" b="9525"/>
            <wp:docPr id="5" name="Picture 7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064" w:rsidRPr="00294064">
        <w:rPr>
          <w:sz w:val="28"/>
          <w:szCs w:val="28"/>
        </w:rPr>
        <w:t>муниципального округа Пермского края по состоянию на 31 декабря отчетного года - не позднее</w:t>
      </w:r>
      <w:r w:rsidR="00B55E5B">
        <w:rPr>
          <w:sz w:val="28"/>
          <w:szCs w:val="28"/>
        </w:rPr>
        <w:t xml:space="preserve"> 01</w:t>
      </w:r>
      <w:r w:rsidR="00294064" w:rsidRPr="00294064">
        <w:rPr>
          <w:sz w:val="28"/>
          <w:szCs w:val="28"/>
        </w:rPr>
        <w:t xml:space="preserve"> мая текущего года.</w:t>
      </w:r>
    </w:p>
    <w:p w:rsidR="00294064" w:rsidRPr="00294064" w:rsidRDefault="004849D0" w:rsidP="004849D0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1066">
        <w:rPr>
          <w:sz w:val="28"/>
          <w:szCs w:val="28"/>
        </w:rPr>
        <w:t>.</w:t>
      </w:r>
      <w:r w:rsidR="00294064" w:rsidRPr="00294064">
        <w:rPr>
          <w:sz w:val="28"/>
          <w:szCs w:val="28"/>
        </w:rPr>
        <w:t xml:space="preserve">5. представляет реестр расходных обязательств </w:t>
      </w:r>
      <w:r w:rsidR="00521066">
        <w:rPr>
          <w:sz w:val="28"/>
          <w:szCs w:val="28"/>
        </w:rPr>
        <w:t xml:space="preserve">Гайнского </w:t>
      </w:r>
      <w:r w:rsidR="00294064" w:rsidRPr="00294064">
        <w:rPr>
          <w:sz w:val="28"/>
          <w:szCs w:val="28"/>
        </w:rPr>
        <w:t xml:space="preserve">муниципального округа Пермского края в Министерство финансов Пермского края в порядке и в сроки, установленные Министерством </w:t>
      </w:r>
      <w:r w:rsidR="00933ED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Picture 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064" w:rsidRPr="00294064">
        <w:rPr>
          <w:sz w:val="28"/>
          <w:szCs w:val="28"/>
        </w:rPr>
        <w:t>финансов Пермского края.</w:t>
      </w:r>
    </w:p>
    <w:p w:rsidR="00294064" w:rsidRPr="00294064" w:rsidRDefault="004849D0" w:rsidP="004849D0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064" w:rsidRPr="00294064">
        <w:rPr>
          <w:sz w:val="28"/>
          <w:szCs w:val="28"/>
        </w:rPr>
        <w:t>. При проведении проверки фрагментов реес</w:t>
      </w:r>
      <w:r w:rsidR="00521066">
        <w:rPr>
          <w:sz w:val="28"/>
          <w:szCs w:val="28"/>
        </w:rPr>
        <w:t>т</w:t>
      </w:r>
      <w:r w:rsidR="00294064" w:rsidRPr="00294064">
        <w:rPr>
          <w:sz w:val="28"/>
          <w:szCs w:val="28"/>
        </w:rPr>
        <w:t>ра расходных обязательств финансовое управление осуществляет проверку:</w:t>
      </w:r>
    </w:p>
    <w:p w:rsidR="00294064" w:rsidRPr="00294064" w:rsidRDefault="004849D0" w:rsidP="004849D0">
      <w:pPr>
        <w:ind w:left="614" w:right="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1066">
        <w:rPr>
          <w:sz w:val="28"/>
          <w:szCs w:val="28"/>
        </w:rPr>
        <w:t>.1</w:t>
      </w:r>
      <w:r w:rsidR="00294064" w:rsidRPr="00294064">
        <w:rPr>
          <w:sz w:val="28"/>
          <w:szCs w:val="28"/>
        </w:rPr>
        <w:t>. заполнения всех полей;</w:t>
      </w:r>
    </w:p>
    <w:p w:rsidR="00294064" w:rsidRPr="00294064" w:rsidRDefault="004849D0" w:rsidP="004849D0">
      <w:pPr>
        <w:ind w:left="614" w:right="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1066">
        <w:rPr>
          <w:sz w:val="28"/>
          <w:szCs w:val="28"/>
        </w:rPr>
        <w:t>.</w:t>
      </w:r>
      <w:r w:rsidR="00294064" w:rsidRPr="00294064">
        <w:rPr>
          <w:sz w:val="28"/>
          <w:szCs w:val="28"/>
        </w:rPr>
        <w:t>2. полноту отражения нормативных правовых актов;</w:t>
      </w:r>
    </w:p>
    <w:p w:rsidR="00294064" w:rsidRPr="00294064" w:rsidRDefault="004849D0" w:rsidP="004849D0">
      <w:pPr>
        <w:ind w:left="81" w:right="43" w:firstLine="57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064" w:rsidRPr="00294064">
        <w:rPr>
          <w:sz w:val="28"/>
          <w:szCs w:val="28"/>
        </w:rPr>
        <w:t xml:space="preserve">.3 соответствия объемов бюджетных ассигнований объемам бюджетных ассигнований бюджета </w:t>
      </w:r>
      <w:r w:rsidR="00521066">
        <w:rPr>
          <w:sz w:val="28"/>
          <w:szCs w:val="28"/>
        </w:rPr>
        <w:t xml:space="preserve">Гайнского </w:t>
      </w:r>
      <w:r w:rsidR="00294064" w:rsidRPr="00294064">
        <w:rPr>
          <w:sz w:val="28"/>
          <w:szCs w:val="28"/>
        </w:rPr>
        <w:t xml:space="preserve">муниципального округа Пермского края на реализацию муниципальных программ </w:t>
      </w:r>
      <w:r w:rsidR="00521066">
        <w:rPr>
          <w:sz w:val="28"/>
          <w:szCs w:val="28"/>
        </w:rPr>
        <w:t xml:space="preserve">Гайнского </w:t>
      </w:r>
      <w:r w:rsidR="00294064" w:rsidRPr="00294064">
        <w:rPr>
          <w:sz w:val="28"/>
          <w:szCs w:val="28"/>
        </w:rPr>
        <w:t>муниципального округа Пермского края (непрограммных направлений деятельности) по главному распорядителю бюджетных средств, доведенных до главного распорядителя бюджетных средств.</w:t>
      </w:r>
    </w:p>
    <w:p w:rsidR="002C2CCD" w:rsidRPr="00294064" w:rsidRDefault="002C2CCD" w:rsidP="004849D0">
      <w:pPr>
        <w:jc w:val="both"/>
        <w:rPr>
          <w:sz w:val="28"/>
          <w:szCs w:val="28"/>
        </w:rPr>
      </w:pPr>
    </w:p>
    <w:sectPr w:rsidR="002C2CCD" w:rsidRPr="00294064" w:rsidSect="00206D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2C"/>
    <w:multiLevelType w:val="multilevel"/>
    <w:tmpl w:val="DD3281DE"/>
    <w:lvl w:ilvl="0">
      <w:start w:val="7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82F67"/>
    <w:multiLevelType w:val="multilevel"/>
    <w:tmpl w:val="7408C726"/>
    <w:lvl w:ilvl="0">
      <w:start w:val="9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3A2B78"/>
    <w:multiLevelType w:val="hybridMultilevel"/>
    <w:tmpl w:val="AF0CDECA"/>
    <w:lvl w:ilvl="0" w:tplc="A0823FAA">
      <w:start w:val="1"/>
      <w:numFmt w:val="bullet"/>
      <w:lvlText w:val="-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DA2BB8">
      <w:start w:val="1"/>
      <w:numFmt w:val="bullet"/>
      <w:lvlText w:val="o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D8A332">
      <w:start w:val="1"/>
      <w:numFmt w:val="bullet"/>
      <w:lvlText w:val="▪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1898F6">
      <w:start w:val="1"/>
      <w:numFmt w:val="bullet"/>
      <w:lvlText w:val="•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46159C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B6A5FC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220106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566DB0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FC57FE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941A58"/>
    <w:multiLevelType w:val="multilevel"/>
    <w:tmpl w:val="98406D2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4">
    <w:nsid w:val="37044725"/>
    <w:multiLevelType w:val="multilevel"/>
    <w:tmpl w:val="5AD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03969"/>
    <w:multiLevelType w:val="hybridMultilevel"/>
    <w:tmpl w:val="5C5CAB14"/>
    <w:lvl w:ilvl="0" w:tplc="D2DAA1DC">
      <w:start w:val="8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C2FF30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A68E8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908B2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B00EEA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E89052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3A50B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AAE1F0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34F7BA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9"/>
    <w:rsid w:val="00007A3F"/>
    <w:rsid w:val="0017690D"/>
    <w:rsid w:val="001A2AB5"/>
    <w:rsid w:val="001B15E5"/>
    <w:rsid w:val="001C332A"/>
    <w:rsid w:val="001D64CB"/>
    <w:rsid w:val="001E1C57"/>
    <w:rsid w:val="00206D00"/>
    <w:rsid w:val="002139C0"/>
    <w:rsid w:val="00274A3E"/>
    <w:rsid w:val="00294064"/>
    <w:rsid w:val="002C2CCD"/>
    <w:rsid w:val="002D26A3"/>
    <w:rsid w:val="00352D7A"/>
    <w:rsid w:val="003E7D9B"/>
    <w:rsid w:val="00417A67"/>
    <w:rsid w:val="004849D0"/>
    <w:rsid w:val="00491E3F"/>
    <w:rsid w:val="004B26FE"/>
    <w:rsid w:val="004D1CC6"/>
    <w:rsid w:val="004E6749"/>
    <w:rsid w:val="0050330C"/>
    <w:rsid w:val="00521066"/>
    <w:rsid w:val="0062035E"/>
    <w:rsid w:val="006A50F6"/>
    <w:rsid w:val="006B067D"/>
    <w:rsid w:val="006C59C7"/>
    <w:rsid w:val="006E6D23"/>
    <w:rsid w:val="007B48D7"/>
    <w:rsid w:val="007B6474"/>
    <w:rsid w:val="0087632B"/>
    <w:rsid w:val="00877851"/>
    <w:rsid w:val="0090277C"/>
    <w:rsid w:val="00933ED6"/>
    <w:rsid w:val="0094515E"/>
    <w:rsid w:val="009579C5"/>
    <w:rsid w:val="00961C5C"/>
    <w:rsid w:val="009719F9"/>
    <w:rsid w:val="009D35C8"/>
    <w:rsid w:val="00A71B0F"/>
    <w:rsid w:val="00AC0B47"/>
    <w:rsid w:val="00B47BB1"/>
    <w:rsid w:val="00B55E5B"/>
    <w:rsid w:val="00B97D71"/>
    <w:rsid w:val="00BB3ACA"/>
    <w:rsid w:val="00BB5B72"/>
    <w:rsid w:val="00C00BFE"/>
    <w:rsid w:val="00C2676B"/>
    <w:rsid w:val="00C42507"/>
    <w:rsid w:val="00C76948"/>
    <w:rsid w:val="00CB21F3"/>
    <w:rsid w:val="00D26674"/>
    <w:rsid w:val="00D4059E"/>
    <w:rsid w:val="00DC32E9"/>
    <w:rsid w:val="00DF4432"/>
    <w:rsid w:val="00E12265"/>
    <w:rsid w:val="00E929CE"/>
    <w:rsid w:val="00EA110F"/>
    <w:rsid w:val="00EC62F9"/>
    <w:rsid w:val="00EF25B1"/>
    <w:rsid w:val="00F01CE8"/>
    <w:rsid w:val="00F7111E"/>
    <w:rsid w:val="00F9647B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5">
    <w:name w:val="footnote text"/>
    <w:basedOn w:val="a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6">
    <w:name w:val="head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7">
    <w:name w:val="foot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Signature"/>
    <w:basedOn w:val="a"/>
    <w:rsid w:val="003E7D9B"/>
    <w:pPr>
      <w:widowControl/>
      <w:autoSpaceDE/>
      <w:autoSpaceDN/>
      <w:adjustRightInd/>
      <w:ind w:left="4252"/>
    </w:pPr>
  </w:style>
  <w:style w:type="paragraph" w:styleId="a9">
    <w:name w:val="Body Text"/>
    <w:basedOn w:val="a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a">
    <w:name w:val="Body Text Indent"/>
    <w:basedOn w:val="a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"/>
    <w:rsid w:val="003E7D9B"/>
    <w:pPr>
      <w:widowControl/>
      <w:autoSpaceDE/>
      <w:autoSpaceDN/>
      <w:adjustRightInd/>
    </w:pPr>
    <w:rPr>
      <w:sz w:val="28"/>
    </w:rPr>
  </w:style>
  <w:style w:type="paragraph" w:customStyle="1" w:styleId="ab">
    <w:name w:val="Заголовок к тексту"/>
    <w:basedOn w:val="a"/>
    <w:next w:val="a9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c">
    <w:name w:val="Balloon Text"/>
    <w:basedOn w:val="a"/>
    <w:semiHidden/>
    <w:rsid w:val="009D3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5">
    <w:name w:val="footnote text"/>
    <w:basedOn w:val="a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6">
    <w:name w:val="head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7">
    <w:name w:val="foot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Signature"/>
    <w:basedOn w:val="a"/>
    <w:rsid w:val="003E7D9B"/>
    <w:pPr>
      <w:widowControl/>
      <w:autoSpaceDE/>
      <w:autoSpaceDN/>
      <w:adjustRightInd/>
      <w:ind w:left="4252"/>
    </w:pPr>
  </w:style>
  <w:style w:type="paragraph" w:styleId="a9">
    <w:name w:val="Body Text"/>
    <w:basedOn w:val="a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a">
    <w:name w:val="Body Text Indent"/>
    <w:basedOn w:val="a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"/>
    <w:rsid w:val="003E7D9B"/>
    <w:pPr>
      <w:widowControl/>
      <w:autoSpaceDE/>
      <w:autoSpaceDN/>
      <w:adjustRightInd/>
    </w:pPr>
    <w:rPr>
      <w:sz w:val="28"/>
    </w:rPr>
  </w:style>
  <w:style w:type="paragraph" w:customStyle="1" w:styleId="ab">
    <w:name w:val="Заголовок к тексту"/>
    <w:basedOn w:val="a"/>
    <w:next w:val="a9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c">
    <w:name w:val="Balloon Text"/>
    <w:basedOn w:val="a"/>
    <w:semiHidden/>
    <w:rsid w:val="009D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Адм</dc:creator>
  <cp:lastModifiedBy>Светлана М</cp:lastModifiedBy>
  <cp:revision>2</cp:revision>
  <cp:lastPrinted>2020-07-02T10:00:00Z</cp:lastPrinted>
  <dcterms:created xsi:type="dcterms:W3CDTF">2020-07-17T06:46:00Z</dcterms:created>
  <dcterms:modified xsi:type="dcterms:W3CDTF">2020-07-17T06:46:00Z</dcterms:modified>
</cp:coreProperties>
</file>