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D1" w:rsidRPr="006413D1" w:rsidRDefault="006105D1" w:rsidP="006105D1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19050" t="0" r="952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C8" w:rsidRDefault="00881DC8" w:rsidP="00881DC8">
      <w:pPr>
        <w:jc w:val="center"/>
        <w:rPr>
          <w:b/>
          <w:caps/>
          <w:sz w:val="28"/>
          <w:szCs w:val="28"/>
        </w:rPr>
      </w:pPr>
    </w:p>
    <w:p w:rsidR="00881DC8" w:rsidRDefault="00881DC8" w:rsidP="00881DC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о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т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а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н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о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в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л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е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н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и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е </w:t>
      </w:r>
    </w:p>
    <w:p w:rsidR="00881DC8" w:rsidRDefault="00881DC8" w:rsidP="00881DC8">
      <w:pPr>
        <w:jc w:val="center"/>
        <w:rPr>
          <w:b/>
          <w:caps/>
          <w:sz w:val="28"/>
          <w:szCs w:val="28"/>
        </w:rPr>
      </w:pPr>
    </w:p>
    <w:p w:rsidR="00881DC8" w:rsidRDefault="00881DC8" w:rsidP="00881DC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ГАЙНСКОГО МУНИЦИПАЛЬНОГО ОКРУГА пермского края</w:t>
      </w:r>
    </w:p>
    <w:p w:rsidR="00881DC8" w:rsidRDefault="00881DC8" w:rsidP="00881DC8">
      <w:pPr>
        <w:jc w:val="center"/>
        <w:rPr>
          <w:b/>
          <w:caps/>
          <w:sz w:val="28"/>
          <w:szCs w:val="28"/>
        </w:rPr>
      </w:pPr>
    </w:p>
    <w:p w:rsidR="006105D1" w:rsidRPr="0024172B" w:rsidRDefault="009A0A18" w:rsidP="006105D1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9A0A18">
        <w:rPr>
          <w:rFonts w:ascii="Times New Roman" w:hAnsi="Times New Roman" w:cs="Times New Roman"/>
          <w:sz w:val="28"/>
          <w:szCs w:val="28"/>
          <w:u w:val="single"/>
        </w:rPr>
        <w:t>23.11.2021</w:t>
      </w:r>
      <w:r w:rsidR="00954787" w:rsidRPr="00993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4172B">
        <w:rPr>
          <w:rFonts w:ascii="Times New Roman" w:hAnsi="Times New Roman" w:cs="Times New Roman"/>
          <w:sz w:val="28"/>
          <w:szCs w:val="28"/>
        </w:rPr>
        <w:t xml:space="preserve">   </w:t>
      </w:r>
      <w:r w:rsidR="00954787" w:rsidRPr="009933C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05D1" w:rsidRPr="009A0A1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9A0A18">
        <w:rPr>
          <w:rFonts w:ascii="Times New Roman" w:hAnsi="Times New Roman" w:cs="Times New Roman"/>
          <w:sz w:val="28"/>
          <w:szCs w:val="28"/>
          <w:u w:val="single"/>
        </w:rPr>
        <w:t xml:space="preserve"> 1041</w:t>
      </w:r>
      <w:r w:rsidR="006105D1" w:rsidRPr="00993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5D1" w:rsidRPr="009933C7" w:rsidRDefault="006105D1" w:rsidP="006105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933C7" w:rsidRPr="009933C7" w:rsidRDefault="006105D1" w:rsidP="009933C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933C7">
        <w:rPr>
          <w:rStyle w:val="a6"/>
          <w:color w:val="000000"/>
          <w:sz w:val="28"/>
          <w:szCs w:val="28"/>
        </w:rPr>
        <w:t xml:space="preserve">Об </w:t>
      </w:r>
      <w:r w:rsidR="009933C7" w:rsidRPr="009933C7">
        <w:rPr>
          <w:rStyle w:val="a6"/>
          <w:color w:val="000000"/>
          <w:sz w:val="28"/>
          <w:szCs w:val="28"/>
        </w:rPr>
        <w:t xml:space="preserve">увеличении </w:t>
      </w:r>
      <w:r w:rsidR="009933C7" w:rsidRPr="009933C7">
        <w:rPr>
          <w:b/>
          <w:color w:val="000000"/>
          <w:sz w:val="28"/>
          <w:szCs w:val="28"/>
        </w:rPr>
        <w:t xml:space="preserve">тарифных ставок, </w:t>
      </w:r>
    </w:p>
    <w:p w:rsidR="009933C7" w:rsidRPr="009933C7" w:rsidRDefault="009933C7" w:rsidP="009933C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933C7">
        <w:rPr>
          <w:b/>
          <w:color w:val="000000"/>
          <w:sz w:val="28"/>
          <w:szCs w:val="28"/>
        </w:rPr>
        <w:t xml:space="preserve">окладов (должностных окладов) </w:t>
      </w:r>
    </w:p>
    <w:p w:rsidR="009933C7" w:rsidRDefault="009933C7" w:rsidP="009933C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933C7">
        <w:rPr>
          <w:b/>
          <w:color w:val="000000"/>
          <w:sz w:val="28"/>
          <w:szCs w:val="28"/>
        </w:rPr>
        <w:t xml:space="preserve">работников муниципальных </w:t>
      </w:r>
    </w:p>
    <w:p w:rsidR="00F5492A" w:rsidRDefault="009933C7" w:rsidP="0047677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933C7">
        <w:rPr>
          <w:b/>
          <w:color w:val="000000"/>
          <w:sz w:val="28"/>
          <w:szCs w:val="28"/>
        </w:rPr>
        <w:t>учреждений </w:t>
      </w:r>
    </w:p>
    <w:p w:rsidR="00476771" w:rsidRPr="00476771" w:rsidRDefault="00476771" w:rsidP="0047677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70043" w:rsidRDefault="006105D1" w:rsidP="00881DC8">
      <w:pPr>
        <w:jc w:val="both"/>
        <w:rPr>
          <w:sz w:val="28"/>
          <w:szCs w:val="28"/>
        </w:rPr>
      </w:pPr>
      <w:r w:rsidRPr="00881DC8">
        <w:rPr>
          <w:color w:val="000000"/>
          <w:sz w:val="28"/>
          <w:szCs w:val="28"/>
        </w:rPr>
        <w:t xml:space="preserve">            </w:t>
      </w:r>
      <w:r w:rsidR="00881DC8" w:rsidRPr="00881DC8">
        <w:rPr>
          <w:color w:val="000000"/>
          <w:sz w:val="28"/>
          <w:szCs w:val="28"/>
        </w:rPr>
        <w:t>Р</w:t>
      </w:r>
      <w:r w:rsidR="00881DC8" w:rsidRPr="00881DC8">
        <w:rPr>
          <w:sz w:val="28"/>
          <w:szCs w:val="28"/>
        </w:rPr>
        <w:t>уководствуясь Федеральным законом Россий</w:t>
      </w:r>
      <w:r w:rsidR="00881DC8">
        <w:rPr>
          <w:sz w:val="28"/>
          <w:szCs w:val="28"/>
        </w:rPr>
        <w:t xml:space="preserve">ской Федерации от 06.10.2003 г. </w:t>
      </w:r>
      <w:r w:rsidR="00881DC8" w:rsidRPr="00881DC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="00881DC8" w:rsidRPr="00881DC8">
        <w:rPr>
          <w:sz w:val="28"/>
          <w:szCs w:val="28"/>
        </w:rPr>
        <w:t>Гайнского</w:t>
      </w:r>
      <w:proofErr w:type="spellEnd"/>
      <w:r w:rsidR="00881DC8" w:rsidRPr="00881DC8">
        <w:rPr>
          <w:sz w:val="28"/>
          <w:szCs w:val="28"/>
        </w:rPr>
        <w:t xml:space="preserve"> муниципального округа, </w:t>
      </w:r>
      <w:hyperlink r:id="rId5" w:history="1">
        <w:r w:rsidR="00370043" w:rsidRPr="00881DC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Закон</w:t>
        </w:r>
        <w:r w:rsidR="00370043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="00370043" w:rsidRPr="00881DC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Пермского края от 06.09.2021 № 686-ПК </w:t>
        </w:r>
        <w:r w:rsidR="009A0A1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          </w:t>
        </w:r>
        <w:r w:rsidR="00370043" w:rsidRPr="00881DC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«О внесении изменений в Закон Пермского края «О бюджете Пермского края на 2021 год и на плановый период 2022 и 2023 годов»</w:t>
        </w:r>
      </w:hyperlink>
      <w:r w:rsidR="00370043">
        <w:rPr>
          <w:sz w:val="28"/>
          <w:szCs w:val="28"/>
        </w:rPr>
        <w:t xml:space="preserve">, </w:t>
      </w:r>
      <w:r w:rsidR="00881DC8" w:rsidRPr="00881DC8">
        <w:rPr>
          <w:sz w:val="28"/>
          <w:szCs w:val="28"/>
        </w:rPr>
        <w:t>в</w:t>
      </w:r>
      <w:r w:rsidRPr="00881DC8">
        <w:rPr>
          <w:color w:val="000000"/>
          <w:sz w:val="28"/>
          <w:szCs w:val="28"/>
        </w:rPr>
        <w:t xml:space="preserve"> соответствии с </w:t>
      </w:r>
      <w:r w:rsidR="009933C7" w:rsidRPr="00881DC8">
        <w:rPr>
          <w:sz w:val="28"/>
          <w:szCs w:val="28"/>
        </w:rPr>
        <w:t xml:space="preserve">решением Думы </w:t>
      </w:r>
      <w:proofErr w:type="spellStart"/>
      <w:r w:rsidR="009933C7" w:rsidRPr="00881DC8">
        <w:rPr>
          <w:sz w:val="28"/>
          <w:szCs w:val="28"/>
        </w:rPr>
        <w:t>Гайнского</w:t>
      </w:r>
      <w:proofErr w:type="spellEnd"/>
      <w:r w:rsidR="009933C7" w:rsidRPr="00881DC8">
        <w:rPr>
          <w:sz w:val="28"/>
          <w:szCs w:val="28"/>
        </w:rPr>
        <w:t xml:space="preserve"> муниципального</w:t>
      </w:r>
      <w:r w:rsidR="00881DC8" w:rsidRPr="00881DC8">
        <w:rPr>
          <w:sz w:val="28"/>
          <w:szCs w:val="28"/>
        </w:rPr>
        <w:t xml:space="preserve"> округа Пермского края от </w:t>
      </w:r>
      <w:r w:rsidR="00967782">
        <w:rPr>
          <w:sz w:val="28"/>
          <w:szCs w:val="28"/>
        </w:rPr>
        <w:t>17</w:t>
      </w:r>
      <w:r w:rsidR="00881DC8" w:rsidRPr="00881DC8">
        <w:rPr>
          <w:sz w:val="28"/>
          <w:szCs w:val="28"/>
        </w:rPr>
        <w:t>.11.2021 г</w:t>
      </w:r>
      <w:r w:rsidR="009A0A18">
        <w:rPr>
          <w:sz w:val="28"/>
          <w:szCs w:val="28"/>
        </w:rPr>
        <w:t xml:space="preserve">ода </w:t>
      </w:r>
      <w:r w:rsidR="00881DC8" w:rsidRPr="00881DC8">
        <w:rPr>
          <w:sz w:val="28"/>
          <w:szCs w:val="28"/>
        </w:rPr>
        <w:t>№</w:t>
      </w:r>
      <w:r w:rsidR="00482817">
        <w:rPr>
          <w:sz w:val="28"/>
          <w:szCs w:val="28"/>
        </w:rPr>
        <w:t xml:space="preserve"> 1</w:t>
      </w:r>
      <w:r w:rsidR="00967782">
        <w:rPr>
          <w:sz w:val="28"/>
          <w:szCs w:val="28"/>
        </w:rPr>
        <w:t>89</w:t>
      </w:r>
      <w:r w:rsidR="00482817">
        <w:rPr>
          <w:sz w:val="28"/>
          <w:szCs w:val="28"/>
        </w:rPr>
        <w:t xml:space="preserve"> </w:t>
      </w:r>
      <w:r w:rsidR="00881DC8" w:rsidRPr="00881DC8">
        <w:rPr>
          <w:sz w:val="28"/>
          <w:szCs w:val="28"/>
        </w:rPr>
        <w:t>«О внесении изм</w:t>
      </w:r>
      <w:r w:rsidR="00881DC8">
        <w:rPr>
          <w:sz w:val="28"/>
          <w:szCs w:val="28"/>
        </w:rPr>
        <w:t xml:space="preserve">енений в решение Думы </w:t>
      </w:r>
      <w:proofErr w:type="spellStart"/>
      <w:r w:rsidR="00881DC8">
        <w:rPr>
          <w:sz w:val="28"/>
          <w:szCs w:val="28"/>
        </w:rPr>
        <w:t>Гайнского</w:t>
      </w:r>
      <w:proofErr w:type="spellEnd"/>
      <w:r w:rsidR="00881DC8">
        <w:rPr>
          <w:sz w:val="28"/>
          <w:szCs w:val="28"/>
        </w:rPr>
        <w:t xml:space="preserve"> </w:t>
      </w:r>
      <w:r w:rsidR="00881DC8" w:rsidRPr="00881DC8">
        <w:rPr>
          <w:sz w:val="28"/>
          <w:szCs w:val="28"/>
        </w:rPr>
        <w:t>муни</w:t>
      </w:r>
      <w:r w:rsidR="00881DC8">
        <w:rPr>
          <w:sz w:val="28"/>
          <w:szCs w:val="28"/>
        </w:rPr>
        <w:t xml:space="preserve">ципального округа от 22.12.2020 </w:t>
      </w:r>
      <w:r w:rsidR="00881DC8" w:rsidRPr="00881DC8">
        <w:rPr>
          <w:sz w:val="28"/>
          <w:szCs w:val="28"/>
        </w:rPr>
        <w:t xml:space="preserve">года № 119 «О бюджете </w:t>
      </w:r>
      <w:proofErr w:type="spellStart"/>
      <w:r w:rsidR="00881DC8" w:rsidRPr="00881DC8">
        <w:rPr>
          <w:sz w:val="28"/>
          <w:szCs w:val="28"/>
        </w:rPr>
        <w:t>Гайнского</w:t>
      </w:r>
      <w:proofErr w:type="spellEnd"/>
      <w:r w:rsidR="00881DC8" w:rsidRPr="00881DC8">
        <w:rPr>
          <w:sz w:val="28"/>
          <w:szCs w:val="28"/>
        </w:rPr>
        <w:t xml:space="preserve"> муниципального округа на 2021 </w:t>
      </w:r>
      <w:r w:rsidR="00881DC8">
        <w:rPr>
          <w:sz w:val="28"/>
          <w:szCs w:val="28"/>
        </w:rPr>
        <w:t xml:space="preserve">год и на </w:t>
      </w:r>
      <w:r w:rsidR="00881DC8" w:rsidRPr="00881DC8">
        <w:rPr>
          <w:sz w:val="28"/>
          <w:szCs w:val="28"/>
        </w:rPr>
        <w:t>плановый период 2022 и 2023 годов»,</w:t>
      </w:r>
    </w:p>
    <w:p w:rsidR="0024172B" w:rsidRDefault="0024172B" w:rsidP="00241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ПОСТАНОВЛЯЕТ:</w:t>
      </w:r>
    </w:p>
    <w:p w:rsidR="00881DC8" w:rsidRDefault="00881DC8" w:rsidP="00881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45A">
        <w:rPr>
          <w:color w:val="000000"/>
          <w:sz w:val="28"/>
          <w:szCs w:val="28"/>
        </w:rPr>
        <w:t>1. Увеличить размеры тарифных ставок, окладов (должностных окладов) работников муниципальных</w:t>
      </w:r>
      <w:r>
        <w:rPr>
          <w:color w:val="000000"/>
          <w:sz w:val="28"/>
          <w:szCs w:val="28"/>
        </w:rPr>
        <w:t xml:space="preserve"> </w:t>
      </w:r>
      <w:r w:rsidR="00967782">
        <w:rPr>
          <w:color w:val="000000"/>
          <w:sz w:val="28"/>
          <w:szCs w:val="28"/>
        </w:rPr>
        <w:t>автономных и казенных</w:t>
      </w:r>
      <w:r w:rsidRPr="0064145A">
        <w:rPr>
          <w:color w:val="000000"/>
          <w:sz w:val="28"/>
          <w:szCs w:val="28"/>
        </w:rPr>
        <w:t xml:space="preserve"> учреждений</w:t>
      </w:r>
      <w:r w:rsidR="00967782" w:rsidRPr="00967782">
        <w:rPr>
          <w:sz w:val="28"/>
          <w:szCs w:val="28"/>
        </w:rPr>
        <w:t xml:space="preserve"> </w:t>
      </w:r>
      <w:r w:rsidR="00967782" w:rsidRPr="00881DC8">
        <w:rPr>
          <w:sz w:val="28"/>
          <w:szCs w:val="28"/>
        </w:rPr>
        <w:t>с 01</w:t>
      </w:r>
      <w:r w:rsidR="00967782">
        <w:rPr>
          <w:sz w:val="28"/>
          <w:szCs w:val="28"/>
        </w:rPr>
        <w:t xml:space="preserve"> октября </w:t>
      </w:r>
      <w:r w:rsidR="00967782" w:rsidRPr="00881DC8">
        <w:rPr>
          <w:sz w:val="28"/>
          <w:szCs w:val="28"/>
        </w:rPr>
        <w:t>2021 года</w:t>
      </w:r>
      <w:r w:rsidRPr="0064145A">
        <w:rPr>
          <w:color w:val="000000"/>
          <w:sz w:val="28"/>
          <w:szCs w:val="28"/>
        </w:rPr>
        <w:t> </w:t>
      </w:r>
      <w:r w:rsidRPr="00881DC8">
        <w:rPr>
          <w:sz w:val="28"/>
          <w:szCs w:val="28"/>
        </w:rPr>
        <w:t xml:space="preserve">на </w:t>
      </w:r>
      <w:r>
        <w:rPr>
          <w:sz w:val="28"/>
          <w:szCs w:val="28"/>
        </w:rPr>
        <w:t>4</w:t>
      </w:r>
      <w:r w:rsidRPr="00881DC8">
        <w:rPr>
          <w:sz w:val="28"/>
          <w:szCs w:val="28"/>
        </w:rPr>
        <w:t>,2</w:t>
      </w:r>
      <w:r w:rsidR="00967782">
        <w:rPr>
          <w:sz w:val="28"/>
          <w:szCs w:val="28"/>
        </w:rPr>
        <w:t>%.</w:t>
      </w:r>
      <w:r w:rsidRPr="00881DC8">
        <w:rPr>
          <w:sz w:val="28"/>
          <w:szCs w:val="28"/>
        </w:rPr>
        <w:t xml:space="preserve"> </w:t>
      </w:r>
    </w:p>
    <w:p w:rsidR="00967782" w:rsidRPr="00967782" w:rsidRDefault="00967782" w:rsidP="009677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Увеличить (проиндексировать) с 01 октября 2021 года на 4,2%</w:t>
      </w:r>
      <w:r w:rsidR="0013514F" w:rsidRPr="0013514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размеры должностных окладов, окладов денежного содержания лиц, замещающих муниципальные должности </w:t>
      </w:r>
      <w:proofErr w:type="spellStart"/>
      <w:r>
        <w:rPr>
          <w:color w:val="000000"/>
          <w:sz w:val="28"/>
          <w:szCs w:val="28"/>
        </w:rPr>
        <w:t>Гайнского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Пермского края, муниципальных служащих </w:t>
      </w:r>
      <w:proofErr w:type="spellStart"/>
      <w:r>
        <w:rPr>
          <w:color w:val="000000"/>
          <w:sz w:val="28"/>
          <w:szCs w:val="28"/>
        </w:rPr>
        <w:t>Гайнского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Пермского края, работников, замещающих должности, не являющиеся должностями муниципальной службы </w:t>
      </w:r>
      <w:proofErr w:type="spellStart"/>
      <w:r>
        <w:rPr>
          <w:color w:val="000000"/>
          <w:sz w:val="28"/>
          <w:szCs w:val="28"/>
        </w:rPr>
        <w:t>Гайнского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Пермского края.</w:t>
      </w:r>
    </w:p>
    <w:p w:rsidR="00881DC8" w:rsidRPr="00881DC8" w:rsidRDefault="00967782" w:rsidP="00E45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1DC8" w:rsidRPr="00881DC8">
        <w:rPr>
          <w:sz w:val="28"/>
          <w:szCs w:val="28"/>
        </w:rPr>
        <w:t xml:space="preserve">. Установить, что при повышении на </w:t>
      </w:r>
      <w:r w:rsidR="00881DC8">
        <w:rPr>
          <w:sz w:val="28"/>
          <w:szCs w:val="28"/>
        </w:rPr>
        <w:t>4</w:t>
      </w:r>
      <w:r w:rsidR="0013514F">
        <w:rPr>
          <w:sz w:val="28"/>
          <w:szCs w:val="28"/>
        </w:rPr>
        <w:t>,2</w:t>
      </w:r>
      <w:r w:rsidR="00A16031">
        <w:rPr>
          <w:sz w:val="28"/>
          <w:szCs w:val="28"/>
        </w:rPr>
        <w:t>%</w:t>
      </w:r>
      <w:r w:rsidR="00881DC8" w:rsidRPr="00881DC8">
        <w:rPr>
          <w:sz w:val="28"/>
          <w:szCs w:val="28"/>
        </w:rPr>
        <w:t xml:space="preserve"> </w:t>
      </w:r>
      <w:r w:rsidR="00881DC8" w:rsidRPr="0064145A">
        <w:rPr>
          <w:color w:val="000000"/>
          <w:sz w:val="28"/>
          <w:szCs w:val="28"/>
        </w:rPr>
        <w:t>тарифных ставок, окладов (должностных окладов)</w:t>
      </w:r>
      <w:r w:rsidR="008976F5">
        <w:rPr>
          <w:color w:val="000000"/>
          <w:sz w:val="28"/>
          <w:szCs w:val="28"/>
        </w:rPr>
        <w:t>, окладов за классный чин</w:t>
      </w:r>
      <w:r w:rsidR="00881DC8" w:rsidRPr="0064145A">
        <w:rPr>
          <w:color w:val="000000"/>
          <w:sz w:val="28"/>
          <w:szCs w:val="28"/>
        </w:rPr>
        <w:t xml:space="preserve"> работников муниципальных</w:t>
      </w:r>
      <w:r w:rsidR="00881DC8">
        <w:rPr>
          <w:color w:val="000000"/>
          <w:sz w:val="28"/>
          <w:szCs w:val="28"/>
        </w:rPr>
        <w:t xml:space="preserve"> </w:t>
      </w:r>
      <w:r w:rsidR="00881DC8" w:rsidRPr="0064145A">
        <w:rPr>
          <w:color w:val="000000"/>
          <w:sz w:val="28"/>
          <w:szCs w:val="28"/>
        </w:rPr>
        <w:t>учреждений</w:t>
      </w:r>
      <w:r w:rsidR="00881DC8" w:rsidRPr="00881DC8">
        <w:rPr>
          <w:sz w:val="28"/>
          <w:szCs w:val="28"/>
        </w:rPr>
        <w:t xml:space="preserve"> их размеры подлежат округлению до целого рубля в сторону увеличения. </w:t>
      </w:r>
    </w:p>
    <w:p w:rsidR="00881DC8" w:rsidRPr="00881DC8" w:rsidRDefault="00D70289" w:rsidP="00E45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1DC8" w:rsidRPr="00881DC8">
        <w:rPr>
          <w:sz w:val="28"/>
          <w:szCs w:val="28"/>
        </w:rPr>
        <w:t xml:space="preserve">. Настоящее постановление распространяется на следующие муниципальные учреждения: </w:t>
      </w:r>
    </w:p>
    <w:p w:rsidR="00A16031" w:rsidRDefault="00D70289" w:rsidP="00E45948">
      <w:pPr>
        <w:ind w:firstLine="851"/>
        <w:jc w:val="both"/>
        <w:rPr>
          <w:sz w:val="28"/>
          <w:szCs w:val="28"/>
        </w:rPr>
      </w:pPr>
      <w:r w:rsidRPr="00D70289">
        <w:rPr>
          <w:sz w:val="28"/>
          <w:szCs w:val="28"/>
        </w:rPr>
        <w:t xml:space="preserve">Администрация </w:t>
      </w:r>
      <w:proofErr w:type="spellStart"/>
      <w:r w:rsidRPr="00D70289">
        <w:rPr>
          <w:sz w:val="28"/>
          <w:szCs w:val="28"/>
        </w:rPr>
        <w:t>Гайнского</w:t>
      </w:r>
      <w:proofErr w:type="spellEnd"/>
      <w:r w:rsidRPr="00D70289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Пермского края</w:t>
      </w:r>
      <w:r w:rsidR="006F2918">
        <w:rPr>
          <w:sz w:val="28"/>
          <w:szCs w:val="28"/>
        </w:rPr>
        <w:t>;</w:t>
      </w:r>
    </w:p>
    <w:p w:rsidR="006F2918" w:rsidRDefault="00BE1162" w:rsidP="00E45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Пермского края</w:t>
      </w:r>
      <w:r w:rsidR="006F2918">
        <w:rPr>
          <w:sz w:val="28"/>
          <w:szCs w:val="28"/>
        </w:rPr>
        <w:t>;</w:t>
      </w:r>
    </w:p>
    <w:p w:rsidR="0013514F" w:rsidRDefault="0013514F" w:rsidP="00E45948">
      <w:pPr>
        <w:ind w:firstLine="851"/>
        <w:jc w:val="both"/>
        <w:rPr>
          <w:sz w:val="28"/>
          <w:szCs w:val="28"/>
        </w:rPr>
      </w:pPr>
      <w:r w:rsidRPr="006F2918">
        <w:rPr>
          <w:sz w:val="28"/>
          <w:szCs w:val="28"/>
        </w:rPr>
        <w:lastRenderedPageBreak/>
        <w:t xml:space="preserve">Финансовое управление администрации </w:t>
      </w:r>
      <w:proofErr w:type="spellStart"/>
      <w:r w:rsidRPr="006F2918">
        <w:rPr>
          <w:sz w:val="28"/>
          <w:szCs w:val="28"/>
        </w:rPr>
        <w:t>Гайнского</w:t>
      </w:r>
      <w:proofErr w:type="spellEnd"/>
      <w:r w:rsidRPr="006F2918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Пермского края;</w:t>
      </w:r>
    </w:p>
    <w:p w:rsidR="006F2918" w:rsidRDefault="006F2918" w:rsidP="00E45948">
      <w:pPr>
        <w:ind w:firstLine="851"/>
        <w:jc w:val="both"/>
        <w:rPr>
          <w:sz w:val="28"/>
          <w:szCs w:val="28"/>
        </w:rPr>
      </w:pPr>
      <w:r w:rsidRPr="006F2918">
        <w:rPr>
          <w:sz w:val="28"/>
          <w:szCs w:val="28"/>
        </w:rPr>
        <w:t xml:space="preserve">Дума </w:t>
      </w:r>
      <w:proofErr w:type="spellStart"/>
      <w:r w:rsidRPr="006F2918">
        <w:rPr>
          <w:sz w:val="28"/>
          <w:szCs w:val="28"/>
        </w:rPr>
        <w:t>Гайнского</w:t>
      </w:r>
      <w:proofErr w:type="spellEnd"/>
      <w:r w:rsidRPr="006F2918">
        <w:rPr>
          <w:sz w:val="28"/>
          <w:szCs w:val="28"/>
        </w:rPr>
        <w:t xml:space="preserve"> муниципального округа</w:t>
      </w:r>
      <w:r w:rsidR="00BE1162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;</w:t>
      </w:r>
    </w:p>
    <w:p w:rsidR="006F2918" w:rsidRDefault="006F2918" w:rsidP="00E45948">
      <w:pPr>
        <w:ind w:firstLine="851"/>
        <w:jc w:val="both"/>
        <w:rPr>
          <w:sz w:val="28"/>
          <w:szCs w:val="28"/>
        </w:rPr>
      </w:pPr>
      <w:r w:rsidRPr="006F2918">
        <w:rPr>
          <w:sz w:val="28"/>
          <w:szCs w:val="28"/>
        </w:rPr>
        <w:t xml:space="preserve">Муниципальное казенное учреждение </w:t>
      </w:r>
      <w:r w:rsidR="00BE1162">
        <w:rPr>
          <w:sz w:val="28"/>
          <w:szCs w:val="28"/>
        </w:rPr>
        <w:t>«</w:t>
      </w:r>
      <w:r w:rsidRPr="006F2918">
        <w:rPr>
          <w:sz w:val="28"/>
          <w:szCs w:val="28"/>
        </w:rPr>
        <w:t>Отдел жилищно-коммунального хозяйства</w:t>
      </w:r>
      <w:r w:rsidR="00BE116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F2918" w:rsidRDefault="006F2918" w:rsidP="00E45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</w:t>
      </w:r>
      <w:r w:rsidR="00BE1162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гражданской защиты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BE116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F2918" w:rsidRDefault="006F2918" w:rsidP="00E45948">
      <w:pPr>
        <w:ind w:firstLine="851"/>
        <w:jc w:val="both"/>
        <w:rPr>
          <w:sz w:val="28"/>
          <w:szCs w:val="28"/>
        </w:rPr>
      </w:pPr>
      <w:r w:rsidRPr="006F2918">
        <w:rPr>
          <w:sz w:val="28"/>
          <w:szCs w:val="28"/>
        </w:rPr>
        <w:t>М</w:t>
      </w:r>
      <w:r w:rsidR="00BE1162">
        <w:rPr>
          <w:sz w:val="28"/>
          <w:szCs w:val="28"/>
        </w:rPr>
        <w:t xml:space="preserve">униципальное казенное учреждение </w:t>
      </w:r>
      <w:r w:rsidR="007A7A40">
        <w:rPr>
          <w:sz w:val="28"/>
          <w:szCs w:val="28"/>
        </w:rPr>
        <w:t>«</w:t>
      </w:r>
      <w:r w:rsidRPr="006F2918">
        <w:rPr>
          <w:sz w:val="28"/>
          <w:szCs w:val="28"/>
        </w:rPr>
        <w:t>Ц</w:t>
      </w:r>
      <w:r w:rsidR="007A7A40">
        <w:rPr>
          <w:sz w:val="28"/>
          <w:szCs w:val="28"/>
        </w:rPr>
        <w:t>ентр бухгалтерского учета</w:t>
      </w:r>
      <w:r w:rsidRPr="006F2918">
        <w:rPr>
          <w:sz w:val="28"/>
          <w:szCs w:val="28"/>
        </w:rPr>
        <w:t xml:space="preserve"> п. Гайны</w:t>
      </w:r>
      <w:r w:rsidR="007A7A4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A7A40" w:rsidRDefault="00BE1162" w:rsidP="00E45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</w:t>
      </w:r>
      <w:r w:rsidR="007A7A40">
        <w:rPr>
          <w:sz w:val="28"/>
          <w:szCs w:val="28"/>
        </w:rPr>
        <w:t>«</w:t>
      </w:r>
      <w:r>
        <w:rPr>
          <w:sz w:val="28"/>
          <w:szCs w:val="28"/>
        </w:rPr>
        <w:t xml:space="preserve">Жилищно-коммунальное хозяйство </w:t>
      </w:r>
      <w:r w:rsidR="007A7A40">
        <w:rPr>
          <w:sz w:val="28"/>
          <w:szCs w:val="28"/>
        </w:rPr>
        <w:t>«</w:t>
      </w:r>
      <w:r>
        <w:rPr>
          <w:sz w:val="28"/>
          <w:szCs w:val="28"/>
        </w:rPr>
        <w:t>Ресурс</w:t>
      </w:r>
      <w:r w:rsidR="007A7A40">
        <w:rPr>
          <w:sz w:val="28"/>
          <w:szCs w:val="28"/>
        </w:rPr>
        <w:t>».</w:t>
      </w:r>
    </w:p>
    <w:p w:rsidR="000B79D2" w:rsidRDefault="00BE1162" w:rsidP="00E45948">
      <w:pPr>
        <w:ind w:firstLine="851"/>
        <w:jc w:val="both"/>
        <w:rPr>
          <w:sz w:val="28"/>
          <w:szCs w:val="28"/>
        </w:rPr>
      </w:pPr>
      <w:r w:rsidRPr="00881DC8">
        <w:rPr>
          <w:sz w:val="28"/>
          <w:szCs w:val="28"/>
        </w:rPr>
        <w:t xml:space="preserve"> </w:t>
      </w:r>
      <w:r w:rsidR="008976F5">
        <w:rPr>
          <w:sz w:val="28"/>
          <w:szCs w:val="28"/>
        </w:rPr>
        <w:t>5</w:t>
      </w:r>
      <w:r w:rsidR="00881DC8" w:rsidRPr="00881DC8">
        <w:rPr>
          <w:sz w:val="28"/>
          <w:szCs w:val="28"/>
        </w:rPr>
        <w:t xml:space="preserve">. </w:t>
      </w:r>
      <w:r w:rsidR="006276D4">
        <w:rPr>
          <w:sz w:val="28"/>
          <w:szCs w:val="28"/>
        </w:rPr>
        <w:t>Руководителям</w:t>
      </w:r>
      <w:r w:rsidR="00881DC8" w:rsidRPr="00881DC8">
        <w:rPr>
          <w:sz w:val="28"/>
          <w:szCs w:val="28"/>
        </w:rPr>
        <w:t xml:space="preserve"> отраслевых (функциональных) органов </w:t>
      </w:r>
      <w:r w:rsidR="00A16031">
        <w:rPr>
          <w:sz w:val="28"/>
          <w:szCs w:val="28"/>
        </w:rPr>
        <w:t>а</w:t>
      </w:r>
      <w:r w:rsidR="00881DC8" w:rsidRPr="00881DC8">
        <w:rPr>
          <w:sz w:val="28"/>
          <w:szCs w:val="28"/>
        </w:rPr>
        <w:t xml:space="preserve">дминистрации </w:t>
      </w:r>
      <w:proofErr w:type="spellStart"/>
      <w:r w:rsidR="006276D4">
        <w:rPr>
          <w:sz w:val="28"/>
          <w:szCs w:val="28"/>
        </w:rPr>
        <w:t>Гайнского</w:t>
      </w:r>
      <w:proofErr w:type="spellEnd"/>
      <w:r w:rsidR="006276D4">
        <w:rPr>
          <w:sz w:val="28"/>
          <w:szCs w:val="28"/>
        </w:rPr>
        <w:t xml:space="preserve"> муниципального округа</w:t>
      </w:r>
      <w:r w:rsidR="00881DC8" w:rsidRPr="00881DC8">
        <w:rPr>
          <w:sz w:val="28"/>
          <w:szCs w:val="28"/>
        </w:rPr>
        <w:t xml:space="preserve"> внести изменения в действующие Положения об оплате труда работников соответствующих учреждений</w:t>
      </w:r>
      <w:r w:rsidR="000B79D2">
        <w:rPr>
          <w:sz w:val="28"/>
          <w:szCs w:val="28"/>
        </w:rPr>
        <w:t>, штатные расписания</w:t>
      </w:r>
      <w:r w:rsidR="00881DC8" w:rsidRPr="00881DC8">
        <w:rPr>
          <w:sz w:val="28"/>
          <w:szCs w:val="28"/>
        </w:rPr>
        <w:t xml:space="preserve"> в части увеличения </w:t>
      </w:r>
      <w:r w:rsidR="006276D4" w:rsidRPr="00881DC8">
        <w:rPr>
          <w:sz w:val="28"/>
          <w:szCs w:val="28"/>
        </w:rPr>
        <w:t xml:space="preserve">на </w:t>
      </w:r>
      <w:r w:rsidR="006276D4">
        <w:rPr>
          <w:sz w:val="28"/>
          <w:szCs w:val="28"/>
        </w:rPr>
        <w:t>4</w:t>
      </w:r>
      <w:r w:rsidR="006276D4" w:rsidRPr="00881DC8">
        <w:rPr>
          <w:sz w:val="28"/>
          <w:szCs w:val="28"/>
        </w:rPr>
        <w:t>,2</w:t>
      </w:r>
      <w:r>
        <w:rPr>
          <w:sz w:val="28"/>
          <w:szCs w:val="28"/>
        </w:rPr>
        <w:t>%</w:t>
      </w:r>
      <w:r w:rsidR="006276D4" w:rsidRPr="00881DC8">
        <w:rPr>
          <w:sz w:val="28"/>
          <w:szCs w:val="28"/>
        </w:rPr>
        <w:t xml:space="preserve"> </w:t>
      </w:r>
      <w:r w:rsidR="006276D4" w:rsidRPr="0064145A">
        <w:rPr>
          <w:color w:val="000000"/>
          <w:sz w:val="28"/>
          <w:szCs w:val="28"/>
        </w:rPr>
        <w:t>тарифных ставок, окладов (должностных окладов) работников муниципальных</w:t>
      </w:r>
      <w:r w:rsidR="006276D4">
        <w:rPr>
          <w:color w:val="000000"/>
          <w:sz w:val="28"/>
          <w:szCs w:val="28"/>
        </w:rPr>
        <w:t xml:space="preserve"> </w:t>
      </w:r>
      <w:r w:rsidR="006276D4" w:rsidRPr="0064145A">
        <w:rPr>
          <w:color w:val="000000"/>
          <w:sz w:val="28"/>
          <w:szCs w:val="28"/>
        </w:rPr>
        <w:t>учреждений</w:t>
      </w:r>
      <w:r w:rsidR="000B79D2">
        <w:rPr>
          <w:color w:val="000000"/>
          <w:sz w:val="28"/>
          <w:szCs w:val="28"/>
        </w:rPr>
        <w:t>.</w:t>
      </w:r>
      <w:r w:rsidR="006276D4" w:rsidRPr="00881DC8">
        <w:rPr>
          <w:sz w:val="28"/>
          <w:szCs w:val="28"/>
        </w:rPr>
        <w:t xml:space="preserve"> </w:t>
      </w:r>
    </w:p>
    <w:p w:rsidR="006276D4" w:rsidRDefault="008976F5" w:rsidP="00E45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1DC8" w:rsidRPr="00881DC8">
        <w:rPr>
          <w:sz w:val="28"/>
          <w:szCs w:val="28"/>
        </w:rPr>
        <w:t xml:space="preserve">. </w:t>
      </w:r>
      <w:r w:rsidR="006276D4">
        <w:rPr>
          <w:sz w:val="28"/>
          <w:szCs w:val="28"/>
        </w:rPr>
        <w:t xml:space="preserve">Финансовому управлению администрации </w:t>
      </w:r>
      <w:proofErr w:type="spellStart"/>
      <w:r w:rsidR="006276D4">
        <w:rPr>
          <w:sz w:val="28"/>
          <w:szCs w:val="28"/>
        </w:rPr>
        <w:t>Гайнского</w:t>
      </w:r>
      <w:proofErr w:type="spellEnd"/>
      <w:r w:rsidR="006276D4">
        <w:rPr>
          <w:sz w:val="28"/>
          <w:szCs w:val="28"/>
        </w:rPr>
        <w:t xml:space="preserve"> муниципального округа</w:t>
      </w:r>
      <w:r w:rsidR="00881DC8" w:rsidRPr="00881DC8">
        <w:rPr>
          <w:sz w:val="28"/>
          <w:szCs w:val="28"/>
        </w:rPr>
        <w:t xml:space="preserve"> финансирование расходов на оплату труда работников осуществлять в пределах бюджетных ассигнований, предусмотренных решением </w:t>
      </w:r>
      <w:r w:rsidR="006276D4">
        <w:rPr>
          <w:sz w:val="28"/>
          <w:szCs w:val="28"/>
        </w:rPr>
        <w:t>о бюджете</w:t>
      </w:r>
      <w:r w:rsidR="007A7A40">
        <w:rPr>
          <w:sz w:val="28"/>
          <w:szCs w:val="28"/>
        </w:rPr>
        <w:t>.</w:t>
      </w:r>
      <w:r w:rsidR="00881DC8" w:rsidRPr="00881DC8">
        <w:rPr>
          <w:sz w:val="28"/>
          <w:szCs w:val="28"/>
        </w:rPr>
        <w:t xml:space="preserve"> </w:t>
      </w:r>
    </w:p>
    <w:p w:rsidR="006276D4" w:rsidRDefault="008976F5" w:rsidP="00E45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1DC8" w:rsidRPr="00881DC8">
        <w:rPr>
          <w:sz w:val="28"/>
          <w:szCs w:val="28"/>
        </w:rPr>
        <w:t>. Настоящее постановление вступает в силу с даты его подписания и распространяет свое действие на правоотношения, возникшие с 01</w:t>
      </w:r>
      <w:r w:rsidR="00BE1162">
        <w:rPr>
          <w:sz w:val="28"/>
          <w:szCs w:val="28"/>
        </w:rPr>
        <w:t xml:space="preserve"> октября </w:t>
      </w:r>
      <w:r w:rsidR="00881DC8" w:rsidRPr="00881DC8">
        <w:rPr>
          <w:sz w:val="28"/>
          <w:szCs w:val="28"/>
        </w:rPr>
        <w:t xml:space="preserve">2021 года. </w:t>
      </w:r>
    </w:p>
    <w:p w:rsidR="006276D4" w:rsidRDefault="008976F5" w:rsidP="00E45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1DC8" w:rsidRPr="00881DC8">
        <w:rPr>
          <w:sz w:val="28"/>
          <w:szCs w:val="28"/>
        </w:rPr>
        <w:t xml:space="preserve">. </w:t>
      </w:r>
      <w:r w:rsidR="006276D4">
        <w:rPr>
          <w:sz w:val="28"/>
          <w:szCs w:val="28"/>
        </w:rPr>
        <w:t xml:space="preserve">Организационно-правовому отделу администрации </w:t>
      </w:r>
      <w:proofErr w:type="spellStart"/>
      <w:r w:rsidR="006276D4">
        <w:rPr>
          <w:sz w:val="28"/>
          <w:szCs w:val="28"/>
        </w:rPr>
        <w:t>Гайнского</w:t>
      </w:r>
      <w:proofErr w:type="spellEnd"/>
      <w:r w:rsidR="006276D4">
        <w:rPr>
          <w:sz w:val="28"/>
          <w:szCs w:val="28"/>
        </w:rPr>
        <w:t xml:space="preserve"> муниципального округа разместить</w:t>
      </w:r>
      <w:r w:rsidR="00881DC8" w:rsidRPr="00881DC8">
        <w:rPr>
          <w:sz w:val="28"/>
          <w:szCs w:val="28"/>
        </w:rPr>
        <w:t xml:space="preserve"> настоящее постановление на официальном сайте </w:t>
      </w:r>
      <w:r w:rsidR="0013514F">
        <w:rPr>
          <w:sz w:val="28"/>
          <w:szCs w:val="28"/>
        </w:rPr>
        <w:t>а</w:t>
      </w:r>
      <w:r w:rsidR="00881DC8" w:rsidRPr="00881DC8">
        <w:rPr>
          <w:sz w:val="28"/>
          <w:szCs w:val="28"/>
        </w:rPr>
        <w:t xml:space="preserve">дминистрации в информационно-телекоммуникационной сети «Интернет». </w:t>
      </w:r>
    </w:p>
    <w:p w:rsidR="00881DC8" w:rsidRDefault="008976F5" w:rsidP="00E45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1DC8" w:rsidRPr="00881DC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E45948">
        <w:rPr>
          <w:sz w:val="28"/>
          <w:szCs w:val="28"/>
        </w:rPr>
        <w:t xml:space="preserve">финансовое управление администрации </w:t>
      </w:r>
      <w:proofErr w:type="spellStart"/>
      <w:r w:rsidR="00E45948">
        <w:rPr>
          <w:sz w:val="28"/>
          <w:szCs w:val="28"/>
        </w:rPr>
        <w:t>Гайнского</w:t>
      </w:r>
      <w:proofErr w:type="spellEnd"/>
      <w:r w:rsidR="00E45948">
        <w:rPr>
          <w:sz w:val="28"/>
          <w:szCs w:val="28"/>
        </w:rPr>
        <w:t xml:space="preserve"> муниципального округа.</w:t>
      </w:r>
    </w:p>
    <w:p w:rsidR="00E45948" w:rsidRDefault="00E45948" w:rsidP="00881DC8">
      <w:pPr>
        <w:jc w:val="both"/>
        <w:rPr>
          <w:sz w:val="28"/>
          <w:szCs w:val="28"/>
        </w:rPr>
      </w:pPr>
    </w:p>
    <w:p w:rsidR="00BE1162" w:rsidRPr="00881DC8" w:rsidRDefault="00BE1162" w:rsidP="00881DC8">
      <w:pPr>
        <w:jc w:val="both"/>
        <w:rPr>
          <w:sz w:val="28"/>
          <w:szCs w:val="28"/>
        </w:rPr>
      </w:pPr>
    </w:p>
    <w:p w:rsidR="00476771" w:rsidRDefault="00476771" w:rsidP="006105D1">
      <w:pPr>
        <w:contextualSpacing/>
        <w:rPr>
          <w:sz w:val="28"/>
          <w:szCs w:val="28"/>
        </w:rPr>
      </w:pPr>
    </w:p>
    <w:p w:rsidR="00954787" w:rsidRDefault="006105D1" w:rsidP="006105D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492A">
        <w:rPr>
          <w:sz w:val="28"/>
          <w:szCs w:val="28"/>
        </w:rPr>
        <w:t>муниципального округа-</w:t>
      </w:r>
    </w:p>
    <w:p w:rsidR="00954787" w:rsidRDefault="00F5492A" w:rsidP="006105D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</w:t>
      </w:r>
    </w:p>
    <w:p w:rsidR="00F5492A" w:rsidRPr="00476771" w:rsidRDefault="00F5492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</w:t>
      </w:r>
      <w:r w:rsidR="00954787">
        <w:rPr>
          <w:sz w:val="28"/>
          <w:szCs w:val="28"/>
        </w:rPr>
        <w:t xml:space="preserve">           </w:t>
      </w:r>
      <w:r w:rsidR="009A0A18">
        <w:rPr>
          <w:sz w:val="28"/>
          <w:szCs w:val="28"/>
        </w:rPr>
        <w:t xml:space="preserve">   </w:t>
      </w:r>
      <w:r w:rsidR="0095478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Е.Г. </w:t>
      </w:r>
      <w:proofErr w:type="spellStart"/>
      <w:r>
        <w:rPr>
          <w:sz w:val="28"/>
          <w:szCs w:val="28"/>
        </w:rPr>
        <w:t>Шалгинских</w:t>
      </w:r>
      <w:proofErr w:type="spellEnd"/>
    </w:p>
    <w:p w:rsidR="00F5492A" w:rsidRDefault="00F5492A"/>
    <w:p w:rsidR="00F5492A" w:rsidRDefault="00F5492A"/>
    <w:p w:rsidR="00F5492A" w:rsidRDefault="00F5492A"/>
    <w:sectPr w:rsidR="00F5492A" w:rsidSect="0024172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05D1"/>
    <w:rsid w:val="00090C3B"/>
    <w:rsid w:val="000B79D2"/>
    <w:rsid w:val="000F029C"/>
    <w:rsid w:val="0013514F"/>
    <w:rsid w:val="00163F57"/>
    <w:rsid w:val="001A65F7"/>
    <w:rsid w:val="00213693"/>
    <w:rsid w:val="0024172B"/>
    <w:rsid w:val="00370043"/>
    <w:rsid w:val="004501A4"/>
    <w:rsid w:val="00476771"/>
    <w:rsid w:val="00482817"/>
    <w:rsid w:val="005B4B8D"/>
    <w:rsid w:val="006105D1"/>
    <w:rsid w:val="006276D4"/>
    <w:rsid w:val="00680B48"/>
    <w:rsid w:val="006F2918"/>
    <w:rsid w:val="00752EFD"/>
    <w:rsid w:val="007A7A40"/>
    <w:rsid w:val="007F5FEA"/>
    <w:rsid w:val="00881DC8"/>
    <w:rsid w:val="0088288F"/>
    <w:rsid w:val="008921CD"/>
    <w:rsid w:val="008976F5"/>
    <w:rsid w:val="008B0ADD"/>
    <w:rsid w:val="00954787"/>
    <w:rsid w:val="00967782"/>
    <w:rsid w:val="009933C7"/>
    <w:rsid w:val="009A0A18"/>
    <w:rsid w:val="009D6BFE"/>
    <w:rsid w:val="00A16031"/>
    <w:rsid w:val="00A331CD"/>
    <w:rsid w:val="00AC05DE"/>
    <w:rsid w:val="00AE4711"/>
    <w:rsid w:val="00BE1162"/>
    <w:rsid w:val="00C46F77"/>
    <w:rsid w:val="00C652BE"/>
    <w:rsid w:val="00D70289"/>
    <w:rsid w:val="00E45948"/>
    <w:rsid w:val="00EC62DF"/>
    <w:rsid w:val="00F440CB"/>
    <w:rsid w:val="00F5492A"/>
    <w:rsid w:val="00FA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0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6105D1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6105D1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Normal (Web)"/>
    <w:basedOn w:val="a"/>
    <w:uiPriority w:val="99"/>
    <w:unhideWhenUsed/>
    <w:rsid w:val="006105D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105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05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5D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B0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933C7"/>
    <w:rPr>
      <w:color w:val="0000FF"/>
      <w:u w:val="single"/>
    </w:rPr>
  </w:style>
  <w:style w:type="character" w:customStyle="1" w:styleId="WW8Num1z3">
    <w:name w:val="WW8Num1z3"/>
    <w:rsid w:val="00881DC8"/>
  </w:style>
  <w:style w:type="character" w:styleId="ab">
    <w:name w:val="Placeholder Text"/>
    <w:basedOn w:val="a0"/>
    <w:uiPriority w:val="99"/>
    <w:semiHidden/>
    <w:rsid w:val="00C652BE"/>
    <w:rPr>
      <w:color w:val="808080"/>
    </w:rPr>
  </w:style>
  <w:style w:type="paragraph" w:styleId="ac">
    <w:name w:val="List Paragraph"/>
    <w:basedOn w:val="a"/>
    <w:uiPriority w:val="34"/>
    <w:qFormat/>
    <w:rsid w:val="00370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in.permkrai.ru/upload/pages/1175/dat_1631165013565.zi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2021-11-24T05:36:00Z</cp:lastPrinted>
  <dcterms:created xsi:type="dcterms:W3CDTF">2021-11-08T10:40:00Z</dcterms:created>
  <dcterms:modified xsi:type="dcterms:W3CDTF">2021-11-24T05:37:00Z</dcterms:modified>
</cp:coreProperties>
</file>