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9" w:rsidRDefault="0069748C" w:rsidP="00C15319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b w:val="0"/>
          <w:noProof/>
          <w:spacing w:val="80"/>
          <w:sz w:val="32"/>
          <w:szCs w:val="32"/>
        </w:rPr>
        <w:drawing>
          <wp:inline distT="0" distB="0" distL="0" distR="0" wp14:anchorId="73C06288" wp14:editId="3690DF10">
            <wp:extent cx="532654" cy="82731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3" cy="8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19" w:rsidRPr="00BA3CC0" w:rsidRDefault="00C15319" w:rsidP="00C15319">
      <w:pPr>
        <w:pStyle w:val="a5"/>
        <w:rPr>
          <w:rFonts w:ascii="Times New Roman" w:hAnsi="Times New Roman"/>
          <w:spacing w:val="40"/>
          <w:sz w:val="28"/>
          <w:szCs w:val="28"/>
        </w:rPr>
      </w:pPr>
      <w:r w:rsidRPr="00BA3CC0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C15319" w:rsidRPr="00BA3CC0" w:rsidRDefault="00C15319" w:rsidP="00C1531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3CC0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ПЕРМСКОГО КРАЯ</w:t>
      </w:r>
    </w:p>
    <w:p w:rsidR="00C15319" w:rsidRDefault="00C15319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319" w:rsidRPr="00895E5C" w:rsidRDefault="004B158F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141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="00710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.12.2021 г. </w:t>
      </w:r>
      <w:r w:rsidR="0025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7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4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5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15319" w:rsidRPr="00131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C153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110</w:t>
      </w:r>
      <w:r w:rsidR="005141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</w:p>
    <w:p w:rsidR="00C15319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1D9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05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514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Положения об организации </w:t>
      </w:r>
    </w:p>
    <w:p w:rsidR="005141D9" w:rsidRDefault="005141D9" w:rsidP="00635E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Администрации Гайнского </w:t>
      </w:r>
      <w:r w:rsidR="00C15319" w:rsidRPr="00B905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635E2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635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141D9" w:rsidRDefault="00635E24" w:rsidP="00635E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Пермского края </w:t>
      </w:r>
      <w:r w:rsidR="00514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системы внутреннего </w:t>
      </w:r>
    </w:p>
    <w:p w:rsidR="00635E24" w:rsidRDefault="005141D9" w:rsidP="00635E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635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соответствия требованиям </w:t>
      </w:r>
    </w:p>
    <w:p w:rsidR="005141D9" w:rsidRDefault="005141D9" w:rsidP="00635E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5141D9" w:rsidRDefault="005141D9" w:rsidP="00635E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(антимонопольный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15319" w:rsidRPr="00AA5F12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5319" w:rsidRPr="00AA5F12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96D" w:rsidRDefault="0036396D" w:rsidP="0036396D">
      <w:pPr>
        <w:pStyle w:val="ConsPlusNormal"/>
        <w:ind w:firstLine="540"/>
        <w:jc w:val="both"/>
      </w:pPr>
      <w:r w:rsidRPr="0036396D">
        <w:t xml:space="preserve">Во исполнение </w:t>
      </w:r>
      <w:hyperlink r:id="rId6" w:history="1">
        <w:r w:rsidRPr="0036396D">
          <w:t>распоряжения</w:t>
        </w:r>
      </w:hyperlink>
      <w:r w:rsidRPr="0036396D">
        <w:t xml:space="preserve"> Правительства Пермского края от 28.02.2019 N 42-рп "О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края" </w:t>
      </w:r>
    </w:p>
    <w:p w:rsidR="00261885" w:rsidRPr="00AA5F12" w:rsidRDefault="00261885" w:rsidP="00261885">
      <w:pPr>
        <w:pStyle w:val="ConsPlusNormal"/>
        <w:ind w:firstLine="709"/>
        <w:jc w:val="both"/>
        <w:rPr>
          <w:szCs w:val="28"/>
          <w:lang w:eastAsia="ar-SA"/>
        </w:rPr>
      </w:pPr>
      <w:r w:rsidRPr="00AA5F12">
        <w:rPr>
          <w:szCs w:val="28"/>
          <w:lang w:eastAsia="ar-SA"/>
        </w:rPr>
        <w:t>администрация Гайнского муниципального округа  ПОСТАНОВЛЯЕТ:</w:t>
      </w:r>
    </w:p>
    <w:p w:rsidR="0036396D" w:rsidRPr="0036396D" w:rsidRDefault="0036396D" w:rsidP="0036396D">
      <w:pPr>
        <w:pStyle w:val="ConsPlusNormal"/>
        <w:jc w:val="both"/>
      </w:pPr>
    </w:p>
    <w:p w:rsidR="0036396D" w:rsidRDefault="0036396D" w:rsidP="0036396D">
      <w:pPr>
        <w:pStyle w:val="ConsPlusNormal"/>
        <w:ind w:firstLine="540"/>
        <w:jc w:val="both"/>
      </w:pPr>
      <w:r w:rsidRPr="0036396D">
        <w:t xml:space="preserve">1. Утвердить прилагаемое </w:t>
      </w:r>
      <w:hyperlink w:anchor="P32" w:history="1">
        <w:r w:rsidRPr="0036396D">
          <w:t>Положение</w:t>
        </w:r>
      </w:hyperlink>
      <w:r w:rsidRPr="0036396D">
        <w:t xml:space="preserve"> об организации в администрации </w:t>
      </w:r>
      <w:r w:rsidR="00261885" w:rsidRPr="00AA5F12">
        <w:rPr>
          <w:szCs w:val="28"/>
          <w:lang w:eastAsia="ar-SA"/>
        </w:rPr>
        <w:t>Гайнского</w:t>
      </w:r>
      <w:r w:rsidRPr="0036396D">
        <w:t xml:space="preserve"> муниципального округа </w:t>
      </w:r>
      <w:r w:rsidR="00301F6F">
        <w:t xml:space="preserve">Пермского края </w:t>
      </w:r>
      <w:r w:rsidRPr="0036396D">
        <w:t xml:space="preserve">системы внутреннего обеспечения соответствия требованиям антимонопольного </w:t>
      </w:r>
      <w:r>
        <w:t>законодательства (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610A2F" w:rsidRPr="00AA5F12" w:rsidRDefault="00610A2F" w:rsidP="00C153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319" w:rsidRPr="00AA5F12" w:rsidRDefault="00C15319" w:rsidP="00C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F1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на официально</w:t>
      </w:r>
      <w:r w:rsidR="00632227" w:rsidRPr="00AA5F1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A5F12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Гайнского муниципального округа.</w:t>
      </w:r>
    </w:p>
    <w:p w:rsidR="00632227" w:rsidRPr="00AA5F12" w:rsidRDefault="00632227" w:rsidP="00C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227" w:rsidRPr="00AA5F12" w:rsidRDefault="00C15319" w:rsidP="0063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12">
        <w:rPr>
          <w:rFonts w:ascii="Times New Roman" w:hAnsi="Times New Roman" w:cs="Times New Roman"/>
          <w:sz w:val="28"/>
          <w:szCs w:val="28"/>
          <w:lang w:eastAsia="ar-SA"/>
        </w:rPr>
        <w:t xml:space="preserve">3. Контроль </w:t>
      </w:r>
      <w:r w:rsidR="00632227" w:rsidRPr="00AA5F12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B22E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32227" w:rsidRPr="00AA5F12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="00632227" w:rsidRPr="00AA5F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32227" w:rsidRPr="00AA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227" w:rsidRPr="00AA5F1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632227" w:rsidRPr="00AA5F1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632227" w:rsidRPr="00AA5F12">
        <w:rPr>
          <w:rFonts w:ascii="Times New Roman" w:hAnsi="Times New Roman" w:cs="Times New Roman"/>
          <w:sz w:val="28"/>
          <w:szCs w:val="28"/>
        </w:rPr>
        <w:t>. заместителя главы по экономике и финансам О. В. Харину.</w:t>
      </w:r>
    </w:p>
    <w:p w:rsidR="00C15319" w:rsidRPr="00AA5F12" w:rsidRDefault="00C15319" w:rsidP="00C15319">
      <w:pPr>
        <w:pStyle w:val="ConsPlusNormal"/>
        <w:ind w:firstLine="567"/>
        <w:jc w:val="both"/>
        <w:rPr>
          <w:szCs w:val="28"/>
          <w:lang w:eastAsia="ar-SA"/>
        </w:rPr>
      </w:pPr>
    </w:p>
    <w:p w:rsidR="00C15319" w:rsidRPr="00AA5F12" w:rsidRDefault="00C15319" w:rsidP="00C153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5319" w:rsidRPr="00AA5F12" w:rsidRDefault="00B22E09" w:rsidP="00C15319">
      <w:pPr>
        <w:tabs>
          <w:tab w:val="left" w:pos="676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15319" w:rsidRPr="00AA5F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5319" w:rsidRPr="00AA5F12">
        <w:rPr>
          <w:rFonts w:ascii="Times New Roman" w:hAnsi="Times New Roman" w:cs="Times New Roman"/>
          <w:sz w:val="28"/>
          <w:szCs w:val="28"/>
        </w:rPr>
        <w:t xml:space="preserve"> муниципального округа - </w:t>
      </w:r>
      <w:r w:rsidR="00C15319" w:rsidRPr="00AA5F1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C15319" w:rsidRPr="00AA5F12" w:rsidRDefault="00C15319" w:rsidP="00C15319">
      <w:pPr>
        <w:contextualSpacing/>
        <w:rPr>
          <w:rFonts w:ascii="Times New Roman" w:hAnsi="Times New Roman" w:cs="Times New Roman"/>
          <w:sz w:val="28"/>
          <w:szCs w:val="28"/>
        </w:rPr>
      </w:pPr>
      <w:r w:rsidRPr="00AA5F12">
        <w:rPr>
          <w:rFonts w:ascii="Times New Roman" w:hAnsi="Times New Roman" w:cs="Times New Roman"/>
          <w:sz w:val="28"/>
          <w:szCs w:val="28"/>
        </w:rPr>
        <w:t xml:space="preserve">глава администрации Гайнского </w:t>
      </w:r>
    </w:p>
    <w:p w:rsidR="00632227" w:rsidRPr="00AA5F12" w:rsidRDefault="00C15319" w:rsidP="00632227">
      <w:pPr>
        <w:tabs>
          <w:tab w:val="left" w:pos="676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A5F1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32227" w:rsidRPr="00AA5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22E09">
        <w:rPr>
          <w:rFonts w:ascii="Times New Roman" w:hAnsi="Times New Roman" w:cs="Times New Roman"/>
          <w:sz w:val="28"/>
          <w:szCs w:val="28"/>
        </w:rPr>
        <w:t xml:space="preserve">      </w:t>
      </w:r>
      <w:r w:rsidR="00632227" w:rsidRPr="00AA5F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E09">
        <w:rPr>
          <w:rFonts w:ascii="Times New Roman" w:hAnsi="Times New Roman" w:cs="Times New Roman"/>
          <w:sz w:val="28"/>
          <w:szCs w:val="28"/>
        </w:rPr>
        <w:t>В.А. Закиров</w:t>
      </w:r>
    </w:p>
    <w:p w:rsidR="00C25409" w:rsidRPr="00AA5F12" w:rsidRDefault="00C25409">
      <w:pPr>
        <w:pStyle w:val="ConsPlusNormal"/>
        <w:jc w:val="center"/>
      </w:pPr>
    </w:p>
    <w:p w:rsidR="00C25409" w:rsidRPr="00AA5F12" w:rsidRDefault="00C25409">
      <w:pPr>
        <w:pStyle w:val="ConsPlusNormal"/>
        <w:jc w:val="right"/>
        <w:outlineLvl w:val="0"/>
      </w:pPr>
      <w:r w:rsidRPr="00AA5F12">
        <w:lastRenderedPageBreak/>
        <w:t>УТВЕРЖДЕН</w:t>
      </w:r>
    </w:p>
    <w:p w:rsidR="00C25409" w:rsidRPr="00AA5F12" w:rsidRDefault="00C25409">
      <w:pPr>
        <w:pStyle w:val="ConsPlusNormal"/>
        <w:jc w:val="right"/>
      </w:pPr>
      <w:r w:rsidRPr="00AA5F12">
        <w:t>Постановлением</w:t>
      </w:r>
    </w:p>
    <w:p w:rsidR="00632227" w:rsidRPr="00AA5F12" w:rsidRDefault="00632227">
      <w:pPr>
        <w:pStyle w:val="ConsPlusNormal"/>
        <w:jc w:val="right"/>
      </w:pPr>
      <w:r w:rsidRPr="00AA5F12">
        <w:t xml:space="preserve">Администрации Гайнского </w:t>
      </w:r>
    </w:p>
    <w:p w:rsidR="00632227" w:rsidRPr="00AA5F12" w:rsidRDefault="00632227">
      <w:pPr>
        <w:pStyle w:val="ConsPlusNormal"/>
        <w:jc w:val="right"/>
      </w:pPr>
      <w:r w:rsidRPr="00AA5F12">
        <w:t xml:space="preserve">муниципального округа </w:t>
      </w:r>
    </w:p>
    <w:p w:rsidR="00C25409" w:rsidRPr="00AA5F12" w:rsidRDefault="00632227">
      <w:pPr>
        <w:pStyle w:val="ConsPlusNormal"/>
        <w:jc w:val="right"/>
      </w:pPr>
      <w:r w:rsidRPr="00AA5F12">
        <w:t>Пермского края</w:t>
      </w:r>
    </w:p>
    <w:p w:rsidR="00C25409" w:rsidRPr="00AA5F12" w:rsidRDefault="00632227">
      <w:pPr>
        <w:pStyle w:val="ConsPlusNormal"/>
        <w:jc w:val="right"/>
      </w:pPr>
      <w:r w:rsidRPr="00AA5F12">
        <w:t xml:space="preserve">от </w:t>
      </w:r>
      <w:r w:rsidR="00C34D9C">
        <w:t>1</w:t>
      </w:r>
      <w:r w:rsidR="00A665D7">
        <w:t>5</w:t>
      </w:r>
      <w:r w:rsidRPr="00AA5F12">
        <w:t>.12</w:t>
      </w:r>
      <w:r w:rsidR="00C25409" w:rsidRPr="00AA5F12">
        <w:t>.20</w:t>
      </w:r>
      <w:r w:rsidRPr="00AA5F12">
        <w:t>21</w:t>
      </w:r>
      <w:r w:rsidR="00C25409" w:rsidRPr="00AA5F12">
        <w:t xml:space="preserve"> </w:t>
      </w:r>
      <w:r w:rsidRPr="00AA5F12">
        <w:t>№</w:t>
      </w:r>
      <w:r w:rsidR="00C25409" w:rsidRPr="00AA5F12">
        <w:t xml:space="preserve"> </w:t>
      </w:r>
      <w:r w:rsidR="00C34D9C">
        <w:t>110</w:t>
      </w:r>
      <w:r w:rsidR="00A665D7">
        <w:t>7</w:t>
      </w:r>
    </w:p>
    <w:p w:rsidR="00C25409" w:rsidRPr="00AA5F12" w:rsidRDefault="00C25409">
      <w:pPr>
        <w:pStyle w:val="ConsPlusNormal"/>
        <w:jc w:val="center"/>
      </w:pPr>
    </w:p>
    <w:p w:rsidR="00B4552A" w:rsidRPr="00B4552A" w:rsidRDefault="00B4552A" w:rsidP="00B4552A">
      <w:pPr>
        <w:pStyle w:val="ConsPlusTitle"/>
        <w:jc w:val="center"/>
      </w:pPr>
      <w:bookmarkStart w:id="0" w:name="P35"/>
      <w:bookmarkEnd w:id="0"/>
      <w:r w:rsidRPr="00B4552A">
        <w:t>ПОЛОЖЕНИЕ</w:t>
      </w:r>
    </w:p>
    <w:p w:rsidR="00B4552A" w:rsidRPr="00B4552A" w:rsidRDefault="00B4552A" w:rsidP="00B4552A">
      <w:pPr>
        <w:pStyle w:val="ConsPlusTitle"/>
        <w:jc w:val="center"/>
      </w:pPr>
      <w:r w:rsidRPr="00B4552A">
        <w:t xml:space="preserve">ОБ ОРГАНИЗАЦИИ В АДМИНИСТРАЦИИ </w:t>
      </w:r>
      <w:r w:rsidR="0063523A">
        <w:t>ГАЙНСКОГО</w:t>
      </w:r>
      <w:r w:rsidRPr="00B4552A">
        <w:t xml:space="preserve"> МУНИЦИПАЛЬНОГО</w:t>
      </w:r>
      <w:r w:rsidR="0063523A">
        <w:t xml:space="preserve"> </w:t>
      </w:r>
      <w:r w:rsidRPr="00B4552A">
        <w:t xml:space="preserve">ОКРУГА </w:t>
      </w:r>
      <w:r w:rsidR="0063523A">
        <w:t xml:space="preserve">ПЕРМСКОГО КРАЯ </w:t>
      </w:r>
      <w:r w:rsidRPr="00B4552A">
        <w:t>СИСТЕМЫ ВНУТРЕННЕГО ОБЕСПЕЧЕНИЯ СООТВЕТСТВИЯ</w:t>
      </w:r>
    </w:p>
    <w:p w:rsidR="00B4552A" w:rsidRPr="00B4552A" w:rsidRDefault="00B4552A" w:rsidP="00B4552A">
      <w:pPr>
        <w:pStyle w:val="ConsPlusTitle"/>
        <w:jc w:val="center"/>
      </w:pPr>
      <w:r w:rsidRPr="00B4552A">
        <w:t>ТРЕБОВАНИЯМ АНТИМОНОПОЛЬНОГО ЗАКОНОДАТЕЛЬСТВА</w:t>
      </w:r>
    </w:p>
    <w:p w:rsidR="00B4552A" w:rsidRPr="00B4552A" w:rsidRDefault="00B4552A" w:rsidP="00B4552A">
      <w:pPr>
        <w:pStyle w:val="ConsPlusTitle"/>
        <w:jc w:val="center"/>
      </w:pPr>
      <w:r w:rsidRPr="00B4552A">
        <w:t>(АНТИМОНОПОЛЬНЫЙ КОМПЛАЕНС)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  <w:outlineLvl w:val="1"/>
      </w:pPr>
      <w:r w:rsidRPr="00B4552A">
        <w:t>1. Общие положения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ind w:firstLine="540"/>
        <w:jc w:val="both"/>
      </w:pPr>
      <w:r w:rsidRPr="00B4552A">
        <w:t>1.1.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B4552A">
        <w:t>антимонопольный</w:t>
      </w:r>
      <w:proofErr w:type="gramEnd"/>
      <w:r w:rsidRPr="00B4552A">
        <w:t xml:space="preserve"> </w:t>
      </w:r>
      <w:proofErr w:type="spellStart"/>
      <w:r w:rsidRPr="00B4552A">
        <w:t>комплаенс</w:t>
      </w:r>
      <w:proofErr w:type="spellEnd"/>
      <w:r w:rsidRPr="00B4552A">
        <w:t xml:space="preserve">) в администрации </w:t>
      </w:r>
      <w:r w:rsidR="006D771F">
        <w:t>Гайнского</w:t>
      </w:r>
      <w:r w:rsidRPr="00B4552A">
        <w:t xml:space="preserve"> муниципального округа </w:t>
      </w:r>
      <w:r w:rsidR="006D771F">
        <w:t xml:space="preserve">Пермского края </w:t>
      </w:r>
      <w:r w:rsidRPr="00B4552A">
        <w:t xml:space="preserve">(далее - Положение) разработано в целях обеспечения соответствия деятельности администрации </w:t>
      </w:r>
      <w:r w:rsidR="006D771F">
        <w:t>Гайнского</w:t>
      </w:r>
      <w:r w:rsidR="006D771F" w:rsidRPr="00B4552A">
        <w:t xml:space="preserve"> муниципального округа </w:t>
      </w:r>
      <w:r w:rsidR="006D771F">
        <w:t>Пермского края</w:t>
      </w:r>
      <w:r w:rsidR="006D771F" w:rsidRPr="00B4552A">
        <w:t xml:space="preserve"> </w:t>
      </w:r>
      <w:r w:rsidRPr="00B4552A">
        <w:t>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1.2. Для целей Положения используются следующие понятия: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proofErr w:type="gramStart"/>
      <w:r w:rsidRPr="00B4552A">
        <w:t xml:space="preserve">"антимонопольное законодательство" - законодательство, основывающееся на </w:t>
      </w:r>
      <w:hyperlink r:id="rId7" w:history="1">
        <w:r w:rsidRPr="00B4552A">
          <w:t>Конституции</w:t>
        </w:r>
      </w:hyperlink>
      <w:r w:rsidRPr="00B4552A">
        <w:t xml:space="preserve"> Российской Федерации, Гражданском </w:t>
      </w:r>
      <w:hyperlink r:id="rId8" w:history="1">
        <w:r w:rsidRPr="00B4552A">
          <w:t>кодексе</w:t>
        </w:r>
      </w:hyperlink>
      <w:r w:rsidRPr="00B4552A">
        <w:t xml:space="preserve"> Российской Федерации и состоящее из Федерального </w:t>
      </w:r>
      <w:hyperlink r:id="rId9" w:history="1">
        <w:r w:rsidRPr="00B4552A">
          <w:t>закона</w:t>
        </w:r>
      </w:hyperlink>
      <w:r w:rsidRPr="00B4552A"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4552A"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"антимонопольный </w:t>
      </w:r>
      <w:proofErr w:type="spellStart"/>
      <w:r w:rsidRPr="00B4552A">
        <w:t>комплаенс</w:t>
      </w:r>
      <w:proofErr w:type="spellEnd"/>
      <w:r w:rsidRPr="00B4552A"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lastRenderedPageBreak/>
        <w:t>"антимонопольный орган" - федеральный антимонопольный орган и его территориальный орган;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"доклад об антимонопольном </w:t>
      </w:r>
      <w:proofErr w:type="spellStart"/>
      <w:r w:rsidRPr="00B4552A">
        <w:t>комплаенсе</w:t>
      </w:r>
      <w:proofErr w:type="spellEnd"/>
      <w:r w:rsidRPr="00B4552A">
        <w:t xml:space="preserve">" - документ, содержащий информацию об организации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 xml:space="preserve"> в Администрации и о его функционировании;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B4552A">
        <w:t>комплаенса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"нарушение антимонопольного законодательства" - недопущение, ограничение, устранение конкуренции Администрацией;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"уполномоченное подразделение" - структурное подразделение Администрации, осуществляющее внедрение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 xml:space="preserve"> и контроль за его исполнением в Администрации.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  <w:outlineLvl w:val="1"/>
      </w:pPr>
      <w:r w:rsidRPr="00B4552A">
        <w:t xml:space="preserve">2. Цели, задачи и принципы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ind w:firstLine="540"/>
        <w:jc w:val="both"/>
      </w:pPr>
      <w:r w:rsidRPr="00B4552A">
        <w:t xml:space="preserve">2.1. Цели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>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- обеспечение соответствия деятельности Администрации требованиям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- профилактика нарушений требований антимонопольного законодательства в деятельности Администрации.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2.2. Задачи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>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- выявление рисков нарушения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- управление рисками нарушения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- </w:t>
      </w:r>
      <w:proofErr w:type="gramStart"/>
      <w:r w:rsidRPr="00B4552A">
        <w:t>контроль за</w:t>
      </w:r>
      <w:proofErr w:type="gramEnd"/>
      <w:r w:rsidRPr="00B4552A">
        <w:t xml:space="preserve"> соответствием деятельности Администрации требованиям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- оценка эффективности функционирования в Администрации антимонопольного </w:t>
      </w:r>
      <w:proofErr w:type="spellStart"/>
      <w:r w:rsidRPr="00B4552A">
        <w:t>комплаенса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2.3. При организации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 xml:space="preserve"> Администрации рекомендуется руководствоваться следующими принципами: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- заинтересованность руководства Администрации в эффективности </w:t>
      </w:r>
      <w:r w:rsidRPr="00B4552A">
        <w:lastRenderedPageBreak/>
        <w:t xml:space="preserve">функционирования антимонопольного </w:t>
      </w:r>
      <w:proofErr w:type="spellStart"/>
      <w:r w:rsidRPr="00B4552A">
        <w:t>комплаенса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- регулярность оценки рисков нарушения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- обеспечение информационной открытости функционирования в Администрации антимонопольного </w:t>
      </w:r>
      <w:proofErr w:type="spellStart"/>
      <w:r w:rsidRPr="00B4552A">
        <w:t>комплаенса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- непрерывность функционирования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в Администрации;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- совершенствование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 xml:space="preserve"> в Администрации.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  <w:outlineLvl w:val="1"/>
      </w:pPr>
      <w:r w:rsidRPr="00B4552A">
        <w:t xml:space="preserve">3. Организация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ind w:firstLine="540"/>
        <w:jc w:val="both"/>
      </w:pPr>
      <w:r w:rsidRPr="00B4552A">
        <w:t xml:space="preserve">3.1. Общий </w:t>
      </w:r>
      <w:proofErr w:type="gramStart"/>
      <w:r w:rsidRPr="00B4552A">
        <w:t>контроль за</w:t>
      </w:r>
      <w:proofErr w:type="gramEnd"/>
      <w:r w:rsidRPr="00B4552A">
        <w:t xml:space="preserve"> организацией и функционированием в Администрации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осуществляется главой муниципального округа - главой администрации </w:t>
      </w:r>
      <w:r w:rsidR="00961827">
        <w:t>Гайнского</w:t>
      </w:r>
      <w:r w:rsidRPr="00B4552A">
        <w:t xml:space="preserve"> муниципального округа (далее - Глава муниципального округа), который: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вводит в действие акт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  <w:r w:rsidRPr="00B4552A">
        <w:t xml:space="preserve">, вносит в него изменения, а также принимает внутренние документы Администрации, регламентирующие функционирование антимонопольного </w:t>
      </w:r>
      <w:proofErr w:type="spellStart"/>
      <w:r w:rsidRPr="00B4552A">
        <w:t>комплаенса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и принимает меры, направленные на устранение выявленных недостатков;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осуществляет контроль за устранением выявленных недостатков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подписывает доклад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  <w:r w:rsidRPr="00B4552A">
        <w:t xml:space="preserve"> (далее - доклад), утверждаемый коллегиальным органом.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3.2.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, распределяются между структурными подразделениями Администрации: </w:t>
      </w:r>
      <w:r w:rsidR="00494C27">
        <w:t xml:space="preserve">организационно-правовым </w:t>
      </w:r>
      <w:r w:rsidRPr="00B4552A">
        <w:t xml:space="preserve">отделом и </w:t>
      </w:r>
      <w:r w:rsidR="00494C27">
        <w:t>отделом экономического развития</w:t>
      </w:r>
      <w:r w:rsidRPr="00B4552A">
        <w:t>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3.3. К компетенции </w:t>
      </w:r>
      <w:r w:rsidR="00494C27">
        <w:t>организационно-правов</w:t>
      </w:r>
      <w:r w:rsidR="00494C27">
        <w:t>ого</w:t>
      </w:r>
      <w:r w:rsidR="00494C27">
        <w:t xml:space="preserve"> </w:t>
      </w:r>
      <w:r w:rsidR="00494C27" w:rsidRPr="00B4552A">
        <w:t>отдел</w:t>
      </w:r>
      <w:r w:rsidR="00494C27">
        <w:t>а</w:t>
      </w:r>
      <w:r w:rsidR="00494C27" w:rsidRPr="00B4552A">
        <w:t xml:space="preserve"> </w:t>
      </w:r>
      <w:r w:rsidRPr="00B4552A">
        <w:t>Администрации относятся следующие функции: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lastRenderedPageBreak/>
        <w:t xml:space="preserve">подготовка и представление Главе муниципального округа на утверждение правового акта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  <w:r w:rsidRPr="00B4552A">
        <w:t xml:space="preserve"> (внесение изменений в правовой акт об антимонопольном </w:t>
      </w:r>
      <w:proofErr w:type="spellStart"/>
      <w:r w:rsidRPr="00B4552A">
        <w:t>комплаенсе</w:t>
      </w:r>
      <w:proofErr w:type="spellEnd"/>
      <w:r w:rsidRPr="00B4552A">
        <w:t xml:space="preserve">), а также внутриведомственных документов Администрации, регламентирующих процедуры антимонопольного </w:t>
      </w:r>
      <w:proofErr w:type="spellStart"/>
      <w:r w:rsidRPr="00B4552A">
        <w:t>комплаенса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B4552A">
        <w:t>вероятности возникновения рисков нарушения антимонопольного законодательства</w:t>
      </w:r>
      <w:proofErr w:type="gram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B4552A">
        <w:t>комплаенсом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организация взаимодействия с другими структурными подразделениями по вопросам, связанным </w:t>
      </w:r>
      <w:proofErr w:type="gramStart"/>
      <w:r w:rsidRPr="00B4552A">
        <w:t>с</w:t>
      </w:r>
      <w:proofErr w:type="gramEnd"/>
      <w:r w:rsidRPr="00B4552A">
        <w:t xml:space="preserve"> антимонопольным </w:t>
      </w:r>
      <w:proofErr w:type="spellStart"/>
      <w:r w:rsidRPr="00B4552A">
        <w:t>комплаенсом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инициирование проверок, связанных с нарушениями, выявленными в ходе контроля соответствия деятельности муниципальных служащих Администрации требованиям антимонопольного законодательства, и участие в них в порядке, установленном законодательством Российской Федерации и постановлениями Администрации;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информирование Главы муниципального округа о внутренних документах, которые могут повлечь нарушение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подготовка проекта доклада и представление его на подпись Главе муниципального округа;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иные функции, связанные с функционированием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3.4. Оценку эффективности организации и функционирования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осуществляет коллегиальный орган.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3.5. К функциям коллегиального органа относятся: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- рассмотрение и оценка мероприятий Администрации в части, касающейся функционирования антимонопольного </w:t>
      </w:r>
      <w:proofErr w:type="spellStart"/>
      <w:r w:rsidRPr="00B4552A">
        <w:t>комплаенса</w:t>
      </w:r>
      <w:proofErr w:type="spellEnd"/>
      <w:r w:rsidRPr="00B4552A">
        <w:t>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lastRenderedPageBreak/>
        <w:t xml:space="preserve">- рассмотрение и утверждение доклада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3.6. К компетенции </w:t>
      </w:r>
      <w:r w:rsidR="00494C27">
        <w:t xml:space="preserve">отдела экономического развития </w:t>
      </w:r>
      <w:r w:rsidRPr="00B4552A">
        <w:t>Администрации относятся следующие функции: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координация взаимодействия с коллегиальным органом, а также функции по обеспечению работы коллегиального органа;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размещение на официальном сайте Администрации в информационно-телекоммуникационной сети "Интернет" (далее - официальный сайт Администрации) информации, предусмотренной настоящим Положением;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иные функции, связанные с функционированием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  <w:outlineLvl w:val="1"/>
      </w:pPr>
      <w:r w:rsidRPr="00B4552A">
        <w:t>4. Выявление и оценка рисков нарушения антимонопольного</w:t>
      </w:r>
    </w:p>
    <w:p w:rsidR="00B4552A" w:rsidRPr="00B4552A" w:rsidRDefault="00B4552A" w:rsidP="00B4552A">
      <w:pPr>
        <w:pStyle w:val="ConsPlusTitle"/>
        <w:jc w:val="center"/>
      </w:pPr>
      <w:r w:rsidRPr="00B4552A">
        <w:t>законодательства (</w:t>
      </w:r>
      <w:proofErr w:type="spellStart"/>
      <w:r w:rsidRPr="00B4552A">
        <w:t>комплаенс</w:t>
      </w:r>
      <w:proofErr w:type="spellEnd"/>
      <w:r w:rsidRPr="00B4552A">
        <w:t>-рисков)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ind w:firstLine="540"/>
        <w:jc w:val="both"/>
      </w:pPr>
      <w:bookmarkStart w:id="1" w:name="P99"/>
      <w:bookmarkEnd w:id="1"/>
      <w:r w:rsidRPr="00B4552A">
        <w:t xml:space="preserve">4.1. В целях выявления рисков нарушения антимонопольного законодательства </w:t>
      </w:r>
      <w:r w:rsidR="00494C27">
        <w:t>организационно-правовым отделом</w:t>
      </w:r>
      <w:r w:rsidRPr="00B4552A">
        <w:t xml:space="preserve"> Администрации на регулярной основе должны проводиться: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proofErr w:type="gramStart"/>
      <w:r w:rsidRPr="00B4552A"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анализ проектов нормативных правовых актов Администрации;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мониторинг и анализ практики применения Администрацией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4.2. При проведении (не реже одного раза в год) мероприятий, предусмотренных </w:t>
      </w:r>
      <w:hyperlink w:anchor="P99" w:history="1">
        <w:r w:rsidRPr="00B4552A">
          <w:t>пунктом 4.1</w:t>
        </w:r>
      </w:hyperlink>
      <w:r w:rsidRPr="00B4552A">
        <w:t xml:space="preserve"> настоящего Положения, </w:t>
      </w:r>
      <w:r w:rsidR="00494C27">
        <w:t>организационно-правов</w:t>
      </w:r>
      <w:r w:rsidR="00494C27">
        <w:t>ой</w:t>
      </w:r>
      <w:r w:rsidR="00494C27">
        <w:t xml:space="preserve"> отдел</w:t>
      </w:r>
      <w:r w:rsidR="00494C27" w:rsidRPr="00B4552A">
        <w:t xml:space="preserve"> </w:t>
      </w:r>
      <w:r w:rsidRPr="00B4552A">
        <w:t>Администрации: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осуществляет сбор в структурных подразделениях Администрации сведений о наличии нарушений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proofErr w:type="gramStart"/>
      <w:r w:rsidRPr="00B4552A">
        <w:t xml:space="preserve"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</w:t>
      </w:r>
      <w:r w:rsidRPr="00B4552A">
        <w:lastRenderedPageBreak/>
        <w:t>информацию о нарушении (с указанием нарушенной нормы антимонопольного законодательства, кратким изложением сути нарушения, указанием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B4552A">
        <w:t xml:space="preserve"> о мерах, направленных Администрацией на недопущение повторения нарушения.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4.3. При проведении анализа нормативных правовых актов реализуются следующие мероприятия: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proofErr w:type="gramStart"/>
      <w:r w:rsidRPr="00B4552A">
        <w:t>разработка и размещение на официальном сайте Администрации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предоставление Главе муниципального округа сводного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4.4. При проведении анализа проектов нормативных правовых актов реализуются следующие мероприятия: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4.5. При проведении мониторинга и анализа практики применения антимонопольного законодательства юридическим отделом Администрации реализуются следующие мероприятия: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осуществление на постоянной основе сбора сведений о правоприменительной практике в Администрации;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lastRenderedPageBreak/>
        <w:t>подготовка по итогам сбора информации, предусмотренной абзацем вторым настоящего пункта, аналитической справки об изменениях и основных аспектах правоприменительной практики;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проведение </w:t>
      </w:r>
      <w:proofErr w:type="gramStart"/>
      <w:r w:rsidRPr="00B4552A">
        <w:t>при необходимости рабочих совещаний с приглашением представителей Управления Федеральной антимонопольной службы по Пермскому краю по обсуждению результатов правоприменительной практики в Администрации</w:t>
      </w:r>
      <w:proofErr w:type="gramEnd"/>
      <w:r w:rsidRPr="00B4552A">
        <w:t>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4.6. При выявлении рисков нарушения антимонопольного законодательства </w:t>
      </w:r>
      <w:r w:rsidR="00494C27">
        <w:t>организационно-правов</w:t>
      </w:r>
      <w:r w:rsidR="00494C27">
        <w:t xml:space="preserve">ым </w:t>
      </w:r>
      <w:r w:rsidR="00494C27">
        <w:t>отдел</w:t>
      </w:r>
      <w:r w:rsidR="00494C27">
        <w:t>ом</w:t>
      </w:r>
      <w:r w:rsidR="00494C27" w:rsidRPr="00B4552A">
        <w:t xml:space="preserve"> </w:t>
      </w:r>
      <w:r w:rsidRPr="00B4552A">
        <w:t>Администрации проводится оценка таких рисков с учетом следующих показателей: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отрицательное влияние на отношение институтов гражданского общества деятельности Администрации по развитию конкуренции;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выдача предупреждения о прекращении действия (бездействия), которые содержат признаки нарушения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возбуждение дела о нарушении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4.7. Выявляемые риски нарушения антимонопольного законодательства распределяются по </w:t>
      </w:r>
      <w:hyperlink w:anchor="P164" w:history="1">
        <w:r w:rsidRPr="00B4552A">
          <w:t>уровням</w:t>
        </w:r>
      </w:hyperlink>
      <w:r w:rsidRPr="00B4552A">
        <w:t xml:space="preserve"> согласно приложению к настоящему Положению.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4.8. На основе проведенной оценки рисков нарушения антимонопольного законодательства </w:t>
      </w:r>
      <w:r w:rsidR="00494C27">
        <w:t>организационно-правов</w:t>
      </w:r>
      <w:r w:rsidR="00494C27">
        <w:t>ой</w:t>
      </w:r>
      <w:r w:rsidR="00494C27">
        <w:t xml:space="preserve"> отдел</w:t>
      </w:r>
      <w:r w:rsidR="00494C27" w:rsidRPr="00B4552A">
        <w:t xml:space="preserve"> </w:t>
      </w:r>
      <w:r w:rsidRPr="00B4552A">
        <w:t>Администрации составляется описание рисков, в которое также включается оценка причин и условий возникновения рисков.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4.9.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B4552A">
        <w:t>об</w:t>
      </w:r>
      <w:proofErr w:type="gramEnd"/>
      <w:r w:rsidRPr="00B4552A">
        <w:t xml:space="preserve"> антимонопольном </w:t>
      </w:r>
      <w:proofErr w:type="spellStart"/>
      <w:r w:rsidRPr="00B4552A">
        <w:t>комплаенсе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  <w:outlineLvl w:val="1"/>
      </w:pPr>
      <w:r w:rsidRPr="00B4552A">
        <w:t>5. Мероприятия по снижению рисков нарушения антимонопольного</w:t>
      </w:r>
    </w:p>
    <w:p w:rsidR="00B4552A" w:rsidRPr="00B4552A" w:rsidRDefault="00B4552A" w:rsidP="00B4552A">
      <w:pPr>
        <w:pStyle w:val="ConsPlusTitle"/>
        <w:jc w:val="center"/>
      </w:pPr>
      <w:r w:rsidRPr="00B4552A">
        <w:t>законодательства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ind w:firstLine="540"/>
        <w:jc w:val="both"/>
      </w:pPr>
      <w:r w:rsidRPr="00B4552A">
        <w:t xml:space="preserve">5.1. В целях снижения рисков нарушения антимонопольного законодательства </w:t>
      </w:r>
      <w:r w:rsidR="00494C27">
        <w:t>организационно-правов</w:t>
      </w:r>
      <w:r w:rsidR="00494C27">
        <w:t>ым</w:t>
      </w:r>
      <w:r w:rsidR="00494C27">
        <w:t xml:space="preserve"> отдел</w:t>
      </w:r>
      <w:r w:rsidR="00494C27">
        <w:t>ом</w:t>
      </w:r>
      <w:r w:rsidR="00494C27" w:rsidRPr="00B4552A">
        <w:t xml:space="preserve"> </w:t>
      </w:r>
      <w:r w:rsidRPr="00B4552A">
        <w:t>Администрации должны разрабатываться (не реже одного раза в год) мероприятия по снижению рисков нарушения антимонопольного законодательства в Администрации.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lastRenderedPageBreak/>
        <w:t xml:space="preserve">5.2. </w:t>
      </w:r>
      <w:r w:rsidR="00494C27">
        <w:t>О</w:t>
      </w:r>
      <w:r w:rsidR="00494C27">
        <w:t>рганизационно-правов</w:t>
      </w:r>
      <w:r w:rsidR="00494C27">
        <w:t>ой</w:t>
      </w:r>
      <w:r w:rsidR="00494C27">
        <w:t xml:space="preserve"> отдел</w:t>
      </w:r>
      <w:bookmarkStart w:id="2" w:name="_GoBack"/>
      <w:bookmarkEnd w:id="2"/>
      <w:r w:rsidR="00494C27" w:rsidRPr="00B4552A">
        <w:t xml:space="preserve"> </w:t>
      </w:r>
      <w:r w:rsidRPr="00B4552A">
        <w:t>Администрации должен осуществлять мониторинг исполнения мероприятий по снижению рисков нарушения антимонопольного законодательства в Администрации.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5.3. Информация об исполнении мероприятий по снижению рисков нарушения антимонопольного законодательства в Администрации включается в доклад </w:t>
      </w:r>
      <w:proofErr w:type="gramStart"/>
      <w:r w:rsidRPr="00B4552A">
        <w:t>об</w:t>
      </w:r>
      <w:proofErr w:type="gramEnd"/>
      <w:r w:rsidRPr="00B4552A">
        <w:t xml:space="preserve"> антимонопольном </w:t>
      </w:r>
      <w:proofErr w:type="spellStart"/>
      <w:r w:rsidRPr="00B4552A">
        <w:t>комплаенсе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  <w:outlineLvl w:val="1"/>
      </w:pPr>
      <w:r w:rsidRPr="00B4552A">
        <w:t>6. Оценка эффективности функционирования в Администрации</w:t>
      </w:r>
    </w:p>
    <w:p w:rsidR="00B4552A" w:rsidRPr="00B4552A" w:rsidRDefault="00B4552A" w:rsidP="00B4552A">
      <w:pPr>
        <w:pStyle w:val="ConsPlusTitle"/>
        <w:jc w:val="center"/>
      </w:pPr>
      <w:r w:rsidRPr="00B4552A">
        <w:t xml:space="preserve">антимонопольного </w:t>
      </w:r>
      <w:proofErr w:type="spellStart"/>
      <w:r w:rsidRPr="00B4552A">
        <w:t>комплаенса</w:t>
      </w:r>
      <w:proofErr w:type="spellEnd"/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ind w:firstLine="540"/>
        <w:jc w:val="both"/>
      </w:pPr>
      <w:r w:rsidRPr="00B4552A">
        <w:t xml:space="preserve">6.1. В целях оценки эффективности функционирования в Администрации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должны устанавливаться ключевые </w:t>
      </w:r>
      <w:proofErr w:type="gramStart"/>
      <w:r w:rsidRPr="00B4552A">
        <w:t>показатели</w:t>
      </w:r>
      <w:proofErr w:type="gramEnd"/>
      <w:r w:rsidRPr="00B4552A">
        <w:t xml:space="preserve"> как для уполномоченного подразделения, так и ответственных структурных подразделений Администрации в целом.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6.2. Методика расчета ключевых показателей эффективности функционирования в Администрации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утверждается постановлением Администрации.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6.3. </w:t>
      </w:r>
      <w:r w:rsidR="00E00769">
        <w:t xml:space="preserve">Организационно-правовой  </w:t>
      </w:r>
      <w:r w:rsidRPr="00B4552A">
        <w:t xml:space="preserve">отдел Администрации должен проводить (не реже одного раза в год) оценку достижений ключевых показателей эффективности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в Администрации.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6.4. Информация об исполнении достижений ключевых показателей эффективности функционирования в Администрации антимонопольного </w:t>
      </w:r>
      <w:proofErr w:type="spellStart"/>
      <w:r w:rsidRPr="00B4552A">
        <w:t>комплаенса</w:t>
      </w:r>
      <w:proofErr w:type="spellEnd"/>
      <w:r w:rsidRPr="00B4552A">
        <w:t xml:space="preserve"> включается в доклад </w:t>
      </w:r>
      <w:proofErr w:type="gramStart"/>
      <w:r w:rsidRPr="00B4552A">
        <w:t>об</w:t>
      </w:r>
      <w:proofErr w:type="gramEnd"/>
      <w:r w:rsidRPr="00B4552A">
        <w:t xml:space="preserve"> антимонопольном </w:t>
      </w:r>
      <w:proofErr w:type="spellStart"/>
      <w:r w:rsidRPr="00B4552A">
        <w:t>комплаенсе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  <w:outlineLvl w:val="1"/>
      </w:pPr>
      <w:r w:rsidRPr="00B4552A">
        <w:t xml:space="preserve">7. Доклад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ind w:firstLine="540"/>
        <w:jc w:val="both"/>
      </w:pPr>
      <w:r w:rsidRPr="00B4552A">
        <w:t xml:space="preserve">7.1. Доклад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  <w:r w:rsidRPr="00B4552A">
        <w:t xml:space="preserve"> должен содержать информацию: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о результатах проведенной оценки рисков нарушения Администрацией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>об исполнении мероприятий по снижению рисков нарушения Администрацией антимонопольного законодательства;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о достижении ключевых показателей эффективности </w:t>
      </w:r>
      <w:proofErr w:type="gramStart"/>
      <w:r w:rsidRPr="00B4552A">
        <w:t>антимонопольного</w:t>
      </w:r>
      <w:proofErr w:type="gramEnd"/>
      <w:r w:rsidRPr="00B4552A">
        <w:t xml:space="preserve"> </w:t>
      </w:r>
      <w:proofErr w:type="spellStart"/>
      <w:r w:rsidRPr="00B4552A">
        <w:t>комплаенса</w:t>
      </w:r>
      <w:proofErr w:type="spellEnd"/>
      <w:r w:rsidRPr="00B4552A">
        <w:t>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t xml:space="preserve">7.2. Доклад об </w:t>
      </w:r>
      <w:proofErr w:type="gramStart"/>
      <w:r w:rsidRPr="00B4552A">
        <w:t>антимонопольном</w:t>
      </w:r>
      <w:proofErr w:type="gramEnd"/>
      <w:r w:rsidRPr="00B4552A">
        <w:t xml:space="preserve"> </w:t>
      </w:r>
      <w:proofErr w:type="spellStart"/>
      <w:r w:rsidRPr="00B4552A">
        <w:t>комплаенсе</w:t>
      </w:r>
      <w:proofErr w:type="spellEnd"/>
      <w:r w:rsidRPr="00B4552A">
        <w:t xml:space="preserve"> предоставляется в коллегиальный орган на утверждение уполномоченным органом (не реже одного раза в год).</w:t>
      </w:r>
    </w:p>
    <w:p w:rsidR="00B4552A" w:rsidRPr="00B4552A" w:rsidRDefault="00B4552A" w:rsidP="00B4552A">
      <w:pPr>
        <w:pStyle w:val="ConsPlusNormal"/>
        <w:spacing w:before="280"/>
        <w:ind w:firstLine="540"/>
        <w:jc w:val="both"/>
      </w:pPr>
      <w:r w:rsidRPr="00B4552A">
        <w:lastRenderedPageBreak/>
        <w:t>7.3. Утвержденный коллегиальным органом и подписанный Главой муниципального округа доклад размещается на официальном сайте Администрации.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jc w:val="right"/>
        <w:outlineLvl w:val="1"/>
      </w:pPr>
      <w:r w:rsidRPr="00B4552A">
        <w:t>Приложение</w:t>
      </w:r>
    </w:p>
    <w:p w:rsidR="00B4552A" w:rsidRPr="00B4552A" w:rsidRDefault="00B4552A" w:rsidP="00B4552A">
      <w:pPr>
        <w:pStyle w:val="ConsPlusNormal"/>
        <w:jc w:val="right"/>
      </w:pPr>
      <w:r w:rsidRPr="00B4552A">
        <w:t>к Положению</w:t>
      </w:r>
    </w:p>
    <w:p w:rsidR="00B4552A" w:rsidRPr="00B4552A" w:rsidRDefault="00B4552A" w:rsidP="00B4552A">
      <w:pPr>
        <w:pStyle w:val="ConsPlusNormal"/>
        <w:jc w:val="right"/>
      </w:pPr>
      <w:r w:rsidRPr="00B4552A">
        <w:t>об организации в Администрации</w:t>
      </w:r>
    </w:p>
    <w:p w:rsidR="00B4552A" w:rsidRPr="00B4552A" w:rsidRDefault="00B4552A" w:rsidP="00B4552A">
      <w:pPr>
        <w:pStyle w:val="ConsPlusNormal"/>
        <w:jc w:val="right"/>
      </w:pPr>
      <w:r w:rsidRPr="00B4552A">
        <w:t>системы внутреннего обеспечения</w:t>
      </w:r>
    </w:p>
    <w:p w:rsidR="00B4552A" w:rsidRPr="00B4552A" w:rsidRDefault="00B4552A" w:rsidP="00B4552A">
      <w:pPr>
        <w:pStyle w:val="ConsPlusNormal"/>
        <w:jc w:val="right"/>
      </w:pPr>
      <w:r w:rsidRPr="00B4552A">
        <w:t>соответствия требованиям</w:t>
      </w:r>
    </w:p>
    <w:p w:rsidR="00B4552A" w:rsidRPr="00B4552A" w:rsidRDefault="00B4552A" w:rsidP="00B4552A">
      <w:pPr>
        <w:pStyle w:val="ConsPlusNormal"/>
        <w:jc w:val="right"/>
      </w:pPr>
      <w:r w:rsidRPr="00B4552A">
        <w:t>антимонопольного законодательства</w:t>
      </w:r>
    </w:p>
    <w:p w:rsidR="00B4552A" w:rsidRPr="00B4552A" w:rsidRDefault="00B4552A" w:rsidP="00B4552A">
      <w:pPr>
        <w:pStyle w:val="ConsPlusNormal"/>
        <w:jc w:val="right"/>
      </w:pPr>
      <w:r w:rsidRPr="00B4552A">
        <w:t xml:space="preserve">(антимонопольный </w:t>
      </w:r>
      <w:proofErr w:type="spellStart"/>
      <w:r w:rsidRPr="00B4552A">
        <w:t>комплаенс</w:t>
      </w:r>
      <w:proofErr w:type="spellEnd"/>
      <w:r w:rsidRPr="00B4552A">
        <w:t>)</w:t>
      </w:r>
    </w:p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Title"/>
        <w:jc w:val="center"/>
      </w:pPr>
      <w:bookmarkStart w:id="3" w:name="P164"/>
      <w:bookmarkEnd w:id="3"/>
      <w:r w:rsidRPr="00B4552A">
        <w:t>УРОВНИ РИСКОВ</w:t>
      </w:r>
    </w:p>
    <w:p w:rsidR="00B4552A" w:rsidRPr="00B4552A" w:rsidRDefault="00B4552A" w:rsidP="00B4552A">
      <w:pPr>
        <w:pStyle w:val="ConsPlusTitle"/>
        <w:jc w:val="center"/>
      </w:pPr>
      <w:r w:rsidRPr="00B4552A">
        <w:t>нарушения антимонопольного законодательства</w:t>
      </w:r>
    </w:p>
    <w:p w:rsidR="00B4552A" w:rsidRPr="00B4552A" w:rsidRDefault="00B4552A" w:rsidP="00B45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5903"/>
      </w:tblGrid>
      <w:tr w:rsidR="00B4552A" w:rsidRPr="00B4552A" w:rsidTr="004424B8">
        <w:tc>
          <w:tcPr>
            <w:tcW w:w="510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 xml:space="preserve">N </w:t>
            </w:r>
            <w:proofErr w:type="gramStart"/>
            <w:r w:rsidRPr="00B4552A">
              <w:t>п</w:t>
            </w:r>
            <w:proofErr w:type="gramEnd"/>
            <w:r w:rsidRPr="00B4552A">
              <w:t>/п</w:t>
            </w:r>
          </w:p>
        </w:tc>
        <w:tc>
          <w:tcPr>
            <w:tcW w:w="3005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Уровень риска</w:t>
            </w:r>
          </w:p>
        </w:tc>
        <w:tc>
          <w:tcPr>
            <w:tcW w:w="5903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Описание риска</w:t>
            </w:r>
          </w:p>
        </w:tc>
      </w:tr>
      <w:tr w:rsidR="00B4552A" w:rsidRPr="00B4552A" w:rsidTr="004424B8">
        <w:tc>
          <w:tcPr>
            <w:tcW w:w="510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1</w:t>
            </w:r>
          </w:p>
        </w:tc>
        <w:tc>
          <w:tcPr>
            <w:tcW w:w="3005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2</w:t>
            </w:r>
          </w:p>
        </w:tc>
        <w:tc>
          <w:tcPr>
            <w:tcW w:w="5903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3</w:t>
            </w:r>
          </w:p>
        </w:tc>
      </w:tr>
      <w:tr w:rsidR="00B4552A" w:rsidRPr="00B4552A" w:rsidTr="004424B8">
        <w:tc>
          <w:tcPr>
            <w:tcW w:w="510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1</w:t>
            </w:r>
          </w:p>
        </w:tc>
        <w:tc>
          <w:tcPr>
            <w:tcW w:w="3005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Низкий уровень</w:t>
            </w:r>
          </w:p>
        </w:tc>
        <w:tc>
          <w:tcPr>
            <w:tcW w:w="5903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4552A" w:rsidRPr="00B4552A" w:rsidTr="004424B8">
        <w:tc>
          <w:tcPr>
            <w:tcW w:w="510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2</w:t>
            </w:r>
          </w:p>
        </w:tc>
        <w:tc>
          <w:tcPr>
            <w:tcW w:w="3005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Незначительный уровень</w:t>
            </w:r>
          </w:p>
        </w:tc>
        <w:tc>
          <w:tcPr>
            <w:tcW w:w="5903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Вероятность выдачи Администрации предупреждения</w:t>
            </w:r>
          </w:p>
        </w:tc>
      </w:tr>
      <w:tr w:rsidR="00B4552A" w:rsidRPr="00B4552A" w:rsidTr="004424B8">
        <w:tc>
          <w:tcPr>
            <w:tcW w:w="510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3</w:t>
            </w:r>
          </w:p>
        </w:tc>
        <w:tc>
          <w:tcPr>
            <w:tcW w:w="3005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Существенный уровень</w:t>
            </w:r>
          </w:p>
        </w:tc>
        <w:tc>
          <w:tcPr>
            <w:tcW w:w="5903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B4552A" w:rsidRPr="00B4552A" w:rsidTr="004424B8">
        <w:tc>
          <w:tcPr>
            <w:tcW w:w="510" w:type="dxa"/>
          </w:tcPr>
          <w:p w:rsidR="00B4552A" w:rsidRPr="00B4552A" w:rsidRDefault="00B4552A" w:rsidP="004424B8">
            <w:pPr>
              <w:pStyle w:val="ConsPlusNormal"/>
              <w:jc w:val="center"/>
            </w:pPr>
            <w:r w:rsidRPr="00B4552A">
              <w:t>4</w:t>
            </w:r>
          </w:p>
        </w:tc>
        <w:tc>
          <w:tcPr>
            <w:tcW w:w="3005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Высокий уровень</w:t>
            </w:r>
          </w:p>
        </w:tc>
        <w:tc>
          <w:tcPr>
            <w:tcW w:w="5903" w:type="dxa"/>
          </w:tcPr>
          <w:p w:rsidR="00B4552A" w:rsidRPr="00B4552A" w:rsidRDefault="00B4552A" w:rsidP="004424B8">
            <w:pPr>
              <w:pStyle w:val="ConsPlusNormal"/>
            </w:pPr>
            <w:r w:rsidRPr="00B4552A">
              <w:t>Вероятность выдачи Администрации предупреждения и возбуждения в отношении него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B4552A" w:rsidRPr="00B4552A" w:rsidRDefault="00B4552A" w:rsidP="00B4552A">
      <w:pPr>
        <w:pStyle w:val="ConsPlusNormal"/>
        <w:jc w:val="both"/>
      </w:pPr>
    </w:p>
    <w:p w:rsidR="00B4552A" w:rsidRPr="00B4552A" w:rsidRDefault="00B4552A" w:rsidP="00B4552A">
      <w:pPr>
        <w:pStyle w:val="ConsPlusNormal"/>
        <w:jc w:val="both"/>
      </w:pPr>
    </w:p>
    <w:sectPr w:rsidR="00B4552A" w:rsidRPr="00B4552A" w:rsidSect="00A5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9"/>
    <w:rsid w:val="00032C19"/>
    <w:rsid w:val="000B2B2C"/>
    <w:rsid w:val="00146471"/>
    <w:rsid w:val="001A3574"/>
    <w:rsid w:val="00225815"/>
    <w:rsid w:val="00252E7E"/>
    <w:rsid w:val="00261885"/>
    <w:rsid w:val="002B4035"/>
    <w:rsid w:val="00301F6F"/>
    <w:rsid w:val="0036396D"/>
    <w:rsid w:val="00447A85"/>
    <w:rsid w:val="00494C27"/>
    <w:rsid w:val="004B158F"/>
    <w:rsid w:val="005141D9"/>
    <w:rsid w:val="00560530"/>
    <w:rsid w:val="00610A2F"/>
    <w:rsid w:val="00632227"/>
    <w:rsid w:val="0063523A"/>
    <w:rsid w:val="00635E24"/>
    <w:rsid w:val="00644696"/>
    <w:rsid w:val="0064558B"/>
    <w:rsid w:val="00665FC9"/>
    <w:rsid w:val="006877C6"/>
    <w:rsid w:val="0069748C"/>
    <w:rsid w:val="006D771F"/>
    <w:rsid w:val="007100EA"/>
    <w:rsid w:val="007665F4"/>
    <w:rsid w:val="00821611"/>
    <w:rsid w:val="008228E6"/>
    <w:rsid w:val="0083283C"/>
    <w:rsid w:val="00961827"/>
    <w:rsid w:val="00A641AD"/>
    <w:rsid w:val="00A665D7"/>
    <w:rsid w:val="00A72587"/>
    <w:rsid w:val="00AA5F12"/>
    <w:rsid w:val="00B22E09"/>
    <w:rsid w:val="00B4552A"/>
    <w:rsid w:val="00B86530"/>
    <w:rsid w:val="00C15319"/>
    <w:rsid w:val="00C25409"/>
    <w:rsid w:val="00C34D9C"/>
    <w:rsid w:val="00CA5076"/>
    <w:rsid w:val="00CA6151"/>
    <w:rsid w:val="00CC1176"/>
    <w:rsid w:val="00CE0F44"/>
    <w:rsid w:val="00CF5AB7"/>
    <w:rsid w:val="00D2153D"/>
    <w:rsid w:val="00D43056"/>
    <w:rsid w:val="00DD4A92"/>
    <w:rsid w:val="00E00769"/>
    <w:rsid w:val="00F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5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rsid w:val="00C2540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C2540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C254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List Paragraph"/>
    <w:basedOn w:val="a"/>
    <w:uiPriority w:val="34"/>
    <w:qFormat/>
    <w:rsid w:val="00C15319"/>
    <w:pPr>
      <w:ind w:left="720"/>
      <w:contextualSpacing/>
    </w:pPr>
  </w:style>
  <w:style w:type="paragraph" w:styleId="a5">
    <w:name w:val="Title"/>
    <w:basedOn w:val="a"/>
    <w:link w:val="a6"/>
    <w:qFormat/>
    <w:rsid w:val="00C15319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C15319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5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rsid w:val="00C2540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C2540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C254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List Paragraph"/>
    <w:basedOn w:val="a"/>
    <w:uiPriority w:val="34"/>
    <w:qFormat/>
    <w:rsid w:val="00C15319"/>
    <w:pPr>
      <w:ind w:left="720"/>
      <w:contextualSpacing/>
    </w:pPr>
  </w:style>
  <w:style w:type="paragraph" w:styleId="a5">
    <w:name w:val="Title"/>
    <w:basedOn w:val="a"/>
    <w:link w:val="a6"/>
    <w:qFormat/>
    <w:rsid w:val="00C15319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C15319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2FB657ED889DE44105E550B71DCCD2A80B6657D5D6C266D7F27C69480E63FB477D3CC55EC932CC22CF53D5CFFK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2FB657ED889DE44105E550B71DCCD2B8FB36875083B243C2A29C39CD0BC2FB03E87C44AE88F33C232F5F3K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2FB657ED889DE44105E43081D81C6218CEA607F5C6072332E2191CBD0E06AE6378D9505ADD820C137E93C5CE69D1A26FAK0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2FB657ED889DE44105E550B71DCCD2A8FB36D7E5F6C266D7F27C69480E63FB477D3CC55EC932CC22CF53D5CFF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30</cp:revision>
  <cp:lastPrinted>2021-12-15T15:17:00Z</cp:lastPrinted>
  <dcterms:created xsi:type="dcterms:W3CDTF">2021-12-15T15:12:00Z</dcterms:created>
  <dcterms:modified xsi:type="dcterms:W3CDTF">2021-12-15T15:28:00Z</dcterms:modified>
</cp:coreProperties>
</file>