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DC" w:rsidRDefault="00340ABF" w:rsidP="001301DC">
      <w:pPr>
        <w:pStyle w:val="a3"/>
        <w:rPr>
          <w:rFonts w:ascii="Times New Roman" w:hAnsi="Times New Roman"/>
          <w:spacing w:val="80"/>
          <w:sz w:val="28"/>
          <w:szCs w:val="28"/>
        </w:rPr>
      </w:pPr>
      <w:r w:rsidRPr="00340ABF">
        <w:rPr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53.5pt;margin-top:266.15pt;width:33pt;height:5.35pt;z-index:251661312;mso-wrap-distance-left:9.05pt;mso-wrap-distance-right:9.05pt;mso-position-horizontal-relative:page;mso-position-vertical-relative:page" stroked="f">
            <v:fill color2="black"/>
            <v:textbox inset="0,0,0,0">
              <w:txbxContent>
                <w:p w:rsidR="001301DC" w:rsidRDefault="001301DC" w:rsidP="001301DC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340ABF">
        <w:rPr>
          <w:noProof/>
          <w:sz w:val="28"/>
          <w:szCs w:val="28"/>
        </w:rPr>
        <w:pict>
          <v:shape id="_x0000_s1026" type="#_x0000_t202" style="position:absolute;left:0;text-align:left;margin-left:486.1pt;margin-top:244.8pt;width:100.65pt;height:21.6pt;z-index:251660288;mso-position-horizontal-relative:page;mso-position-vertical-relative:page" filled="f" stroked="f">
            <v:textbox inset="0,0,0,0">
              <w:txbxContent>
                <w:p w:rsidR="001301DC" w:rsidRPr="00574EF5" w:rsidRDefault="001301DC" w:rsidP="001301DC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1301DC">
        <w:rPr>
          <w:rFonts w:ascii="Times New Roman" w:hAnsi="Times New Roman"/>
          <w:noProof/>
          <w:spacing w:val="80"/>
          <w:sz w:val="28"/>
          <w:szCs w:val="28"/>
        </w:rPr>
        <w:drawing>
          <wp:inline distT="0" distB="0" distL="0" distR="0">
            <wp:extent cx="457200" cy="685800"/>
            <wp:effectExtent l="19050" t="0" r="0" b="0"/>
            <wp:docPr id="1" name="Рисунок 1" descr="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1DC" w:rsidRPr="00BE7466" w:rsidRDefault="001301DC" w:rsidP="001301DC">
      <w:pPr>
        <w:pStyle w:val="a3"/>
        <w:rPr>
          <w:rFonts w:ascii="Times New Roman" w:hAnsi="Times New Roman"/>
          <w:spacing w:val="80"/>
          <w:sz w:val="28"/>
          <w:szCs w:val="28"/>
        </w:rPr>
      </w:pPr>
    </w:p>
    <w:p w:rsidR="001301DC" w:rsidRDefault="001301DC" w:rsidP="001301DC">
      <w:pPr>
        <w:jc w:val="center"/>
        <w:outlineLvl w:val="0"/>
        <w:rPr>
          <w:b/>
          <w:sz w:val="28"/>
          <w:szCs w:val="28"/>
        </w:rPr>
      </w:pPr>
      <w:r w:rsidRPr="00BE746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Е</w:t>
      </w:r>
    </w:p>
    <w:p w:rsidR="001301DC" w:rsidRPr="00BE7466" w:rsidRDefault="001301DC" w:rsidP="001301DC">
      <w:pPr>
        <w:jc w:val="center"/>
        <w:outlineLvl w:val="0"/>
        <w:rPr>
          <w:b/>
          <w:sz w:val="28"/>
          <w:szCs w:val="28"/>
        </w:rPr>
      </w:pPr>
    </w:p>
    <w:p w:rsidR="001301DC" w:rsidRPr="00BE7466" w:rsidRDefault="001301DC" w:rsidP="001301DC">
      <w:pPr>
        <w:jc w:val="center"/>
        <w:outlineLvl w:val="0"/>
        <w:rPr>
          <w:b/>
          <w:sz w:val="28"/>
          <w:szCs w:val="28"/>
        </w:rPr>
      </w:pPr>
      <w:r w:rsidRPr="00BE7466">
        <w:rPr>
          <w:b/>
          <w:sz w:val="28"/>
          <w:szCs w:val="28"/>
        </w:rPr>
        <w:t xml:space="preserve">АДМИНИСТРАЦИИ ГАЙНСКОГО МУНИЦИПАЛЬНОГО </w:t>
      </w:r>
      <w:r>
        <w:rPr>
          <w:b/>
          <w:sz w:val="28"/>
          <w:szCs w:val="28"/>
        </w:rPr>
        <w:t>ОКРУГА</w:t>
      </w:r>
    </w:p>
    <w:p w:rsidR="001301DC" w:rsidRDefault="001301DC" w:rsidP="001301DC">
      <w:pPr>
        <w:jc w:val="center"/>
        <w:outlineLvl w:val="0"/>
        <w:rPr>
          <w:b/>
          <w:sz w:val="28"/>
          <w:szCs w:val="28"/>
        </w:rPr>
      </w:pPr>
      <w:r w:rsidRPr="00BE7466">
        <w:rPr>
          <w:b/>
          <w:sz w:val="28"/>
          <w:szCs w:val="28"/>
        </w:rPr>
        <w:t>ПЕРМСКОГО КРАЯ</w:t>
      </w:r>
    </w:p>
    <w:p w:rsidR="001301DC" w:rsidRDefault="001301DC" w:rsidP="001301DC">
      <w:pPr>
        <w:tabs>
          <w:tab w:val="left" w:pos="7425"/>
        </w:tabs>
        <w:outlineLvl w:val="0"/>
        <w:rPr>
          <w:sz w:val="28"/>
          <w:szCs w:val="28"/>
          <w:u w:val="single"/>
        </w:rPr>
      </w:pPr>
    </w:p>
    <w:p w:rsidR="001301DC" w:rsidRPr="00FB465B" w:rsidRDefault="00FB465B" w:rsidP="001301DC">
      <w:pPr>
        <w:tabs>
          <w:tab w:val="left" w:pos="7425"/>
        </w:tabs>
        <w:jc w:val="both"/>
        <w:outlineLvl w:val="0"/>
        <w:rPr>
          <w:sz w:val="28"/>
          <w:szCs w:val="28"/>
          <w:u w:val="single"/>
        </w:rPr>
      </w:pPr>
      <w:r w:rsidRPr="00FB465B">
        <w:rPr>
          <w:sz w:val="28"/>
          <w:szCs w:val="28"/>
          <w:u w:val="single"/>
        </w:rPr>
        <w:t>21.12.2021</w:t>
      </w:r>
      <w:r w:rsidR="001301DC" w:rsidRPr="00733B0C">
        <w:rPr>
          <w:sz w:val="28"/>
          <w:szCs w:val="28"/>
        </w:rPr>
        <w:tab/>
      </w:r>
      <w:r w:rsidR="001301DC">
        <w:rPr>
          <w:sz w:val="28"/>
          <w:szCs w:val="28"/>
        </w:rPr>
        <w:t xml:space="preserve">        </w:t>
      </w:r>
      <w:r w:rsidR="001301DC" w:rsidRPr="00733B0C">
        <w:rPr>
          <w:sz w:val="28"/>
          <w:szCs w:val="28"/>
        </w:rPr>
        <w:t xml:space="preserve">     </w:t>
      </w:r>
      <w:r w:rsidR="001301DC" w:rsidRPr="00FB465B">
        <w:rPr>
          <w:sz w:val="28"/>
          <w:szCs w:val="28"/>
          <w:u w:val="single"/>
        </w:rPr>
        <w:t xml:space="preserve">№ </w:t>
      </w:r>
      <w:r w:rsidRPr="00FB465B">
        <w:rPr>
          <w:sz w:val="28"/>
          <w:szCs w:val="28"/>
          <w:u w:val="single"/>
        </w:rPr>
        <w:t>1133</w:t>
      </w:r>
    </w:p>
    <w:p w:rsidR="00680B48" w:rsidRDefault="00680B48"/>
    <w:p w:rsidR="001301DC" w:rsidRDefault="001301DC"/>
    <w:p w:rsidR="001301DC" w:rsidRPr="00E13E67" w:rsidRDefault="001301DC">
      <w:pPr>
        <w:rPr>
          <w:b/>
          <w:sz w:val="28"/>
          <w:szCs w:val="28"/>
        </w:rPr>
      </w:pPr>
      <w:r w:rsidRPr="00E13E67">
        <w:rPr>
          <w:b/>
          <w:sz w:val="28"/>
          <w:szCs w:val="28"/>
        </w:rPr>
        <w:t xml:space="preserve">Об утверждении Порядка принятия решений </w:t>
      </w:r>
    </w:p>
    <w:p w:rsidR="001301DC" w:rsidRPr="00E13E67" w:rsidRDefault="001301DC">
      <w:pPr>
        <w:rPr>
          <w:b/>
          <w:sz w:val="28"/>
          <w:szCs w:val="28"/>
        </w:rPr>
      </w:pPr>
      <w:r w:rsidRPr="00E13E67">
        <w:rPr>
          <w:b/>
          <w:sz w:val="28"/>
          <w:szCs w:val="28"/>
        </w:rPr>
        <w:t xml:space="preserve">о подготовке и реализации бюджетных инвестиций </w:t>
      </w:r>
    </w:p>
    <w:p w:rsidR="001301DC" w:rsidRPr="00E13E67" w:rsidRDefault="001301DC">
      <w:pPr>
        <w:rPr>
          <w:b/>
          <w:sz w:val="28"/>
          <w:szCs w:val="28"/>
        </w:rPr>
      </w:pPr>
      <w:r w:rsidRPr="00E13E67">
        <w:rPr>
          <w:b/>
          <w:sz w:val="28"/>
          <w:szCs w:val="28"/>
        </w:rPr>
        <w:t xml:space="preserve">и о предоставлении субсидий на осуществление </w:t>
      </w:r>
    </w:p>
    <w:p w:rsidR="001301DC" w:rsidRPr="00E13E67" w:rsidRDefault="001301DC">
      <w:pPr>
        <w:rPr>
          <w:b/>
          <w:sz w:val="28"/>
          <w:szCs w:val="28"/>
        </w:rPr>
      </w:pPr>
      <w:r w:rsidRPr="00E13E67">
        <w:rPr>
          <w:b/>
          <w:sz w:val="28"/>
          <w:szCs w:val="28"/>
        </w:rPr>
        <w:t xml:space="preserve">капитальных вложений в объекты капитального </w:t>
      </w:r>
    </w:p>
    <w:p w:rsidR="001301DC" w:rsidRPr="00E13E67" w:rsidRDefault="001301DC">
      <w:pPr>
        <w:rPr>
          <w:b/>
          <w:sz w:val="28"/>
          <w:szCs w:val="28"/>
        </w:rPr>
      </w:pPr>
      <w:r w:rsidRPr="00E13E67">
        <w:rPr>
          <w:b/>
          <w:sz w:val="28"/>
          <w:szCs w:val="28"/>
        </w:rPr>
        <w:t>строительства</w:t>
      </w:r>
    </w:p>
    <w:p w:rsidR="001301DC" w:rsidRDefault="001301DC"/>
    <w:p w:rsidR="001301DC" w:rsidRPr="00BB4A30" w:rsidRDefault="001301DC" w:rsidP="001301DC">
      <w:pPr>
        <w:pStyle w:val="Default"/>
        <w:ind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78.2, 79 Бюджетного кодекса Российской Федерации, Уставом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округа, статьей 13 </w:t>
      </w:r>
      <w:r w:rsidRPr="00BB4A30">
        <w:rPr>
          <w:sz w:val="28"/>
          <w:szCs w:val="28"/>
        </w:rPr>
        <w:t xml:space="preserve">Положения о бюджетном процессе в </w:t>
      </w:r>
      <w:proofErr w:type="spellStart"/>
      <w:r w:rsidRPr="00BB4A30">
        <w:rPr>
          <w:sz w:val="28"/>
          <w:szCs w:val="28"/>
        </w:rPr>
        <w:t>Гайнском</w:t>
      </w:r>
      <w:proofErr w:type="spellEnd"/>
      <w:r w:rsidRPr="00BB4A30">
        <w:rPr>
          <w:sz w:val="28"/>
          <w:szCs w:val="28"/>
        </w:rPr>
        <w:t xml:space="preserve"> муниципальном округе, утвержденного решением Думы </w:t>
      </w:r>
      <w:proofErr w:type="spellStart"/>
      <w:r w:rsidRPr="00BB4A30">
        <w:rPr>
          <w:sz w:val="28"/>
          <w:szCs w:val="28"/>
        </w:rPr>
        <w:t>Гайнского</w:t>
      </w:r>
      <w:proofErr w:type="spellEnd"/>
      <w:r w:rsidRPr="00BB4A30">
        <w:rPr>
          <w:sz w:val="28"/>
          <w:szCs w:val="28"/>
        </w:rPr>
        <w:t xml:space="preserve"> муниципального округа Пермского </w:t>
      </w:r>
      <w:r w:rsidRPr="00BB4A30">
        <w:rPr>
          <w:color w:val="000000" w:themeColor="text1"/>
          <w:sz w:val="28"/>
          <w:szCs w:val="28"/>
        </w:rPr>
        <w:t xml:space="preserve">края от 23.12.2019 года № 38, </w:t>
      </w:r>
    </w:p>
    <w:p w:rsidR="001301DC" w:rsidRPr="00BB4A30" w:rsidRDefault="001301DC" w:rsidP="001301DC">
      <w:pPr>
        <w:pStyle w:val="Default"/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BB4A30">
        <w:rPr>
          <w:color w:val="000000" w:themeColor="text1"/>
          <w:sz w:val="28"/>
          <w:szCs w:val="28"/>
        </w:rPr>
        <w:t xml:space="preserve">администрация </w:t>
      </w:r>
      <w:proofErr w:type="spellStart"/>
      <w:r w:rsidR="00E13E67">
        <w:rPr>
          <w:color w:val="000000" w:themeColor="text1"/>
          <w:sz w:val="28"/>
          <w:szCs w:val="28"/>
        </w:rPr>
        <w:t>Гайнского</w:t>
      </w:r>
      <w:proofErr w:type="spellEnd"/>
      <w:r w:rsidR="00E13E67">
        <w:rPr>
          <w:color w:val="000000" w:themeColor="text1"/>
          <w:sz w:val="28"/>
          <w:szCs w:val="28"/>
        </w:rPr>
        <w:t xml:space="preserve"> муниципального округа </w:t>
      </w:r>
      <w:r w:rsidRPr="00BB4A30">
        <w:rPr>
          <w:color w:val="000000" w:themeColor="text1"/>
          <w:sz w:val="28"/>
          <w:szCs w:val="28"/>
        </w:rPr>
        <w:t xml:space="preserve">ПОСТАНОВЛЯЕТ: </w:t>
      </w:r>
    </w:p>
    <w:p w:rsidR="001301DC" w:rsidRPr="00BB4A30" w:rsidRDefault="001301DC" w:rsidP="001301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</w:t>
      </w:r>
      <w:hyperlink w:anchor="P41" w:history="1">
        <w:r w:rsidRPr="00BB4A3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BB4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принятия решений о подготовке и реализации бюджетных инвестиций и о предоставлении субсидий на осуществление капитальных вложений в объекты капитального строительства.</w:t>
      </w:r>
    </w:p>
    <w:p w:rsidR="00BB4A30" w:rsidRPr="00BB4A30" w:rsidRDefault="001301DC" w:rsidP="00BB4A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Признать утратившим силу </w:t>
      </w:r>
      <w:hyperlink r:id="rId5" w:history="1">
        <w:r w:rsidRPr="00BB4A3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BB4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proofErr w:type="spellStart"/>
      <w:r w:rsidRPr="00BB4A30">
        <w:rPr>
          <w:rFonts w:ascii="Times New Roman" w:hAnsi="Times New Roman" w:cs="Times New Roman"/>
          <w:color w:val="000000" w:themeColor="text1"/>
          <w:sz w:val="28"/>
          <w:szCs w:val="28"/>
        </w:rPr>
        <w:t>Гайнского</w:t>
      </w:r>
      <w:proofErr w:type="spellEnd"/>
      <w:r w:rsidRPr="00BB4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от </w:t>
      </w:r>
      <w:r w:rsidR="00BB4A30" w:rsidRPr="00BB4A30">
        <w:rPr>
          <w:rFonts w:ascii="Times New Roman" w:hAnsi="Times New Roman" w:cs="Times New Roman"/>
          <w:color w:val="000000" w:themeColor="text1"/>
          <w:sz w:val="28"/>
          <w:szCs w:val="28"/>
        </w:rPr>
        <w:t>30 мая 2011</w:t>
      </w:r>
      <w:r w:rsidRPr="00BB4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BB4A30" w:rsidRPr="00BB4A3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B4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4A30" w:rsidRPr="00BB4A30">
        <w:rPr>
          <w:rFonts w:ascii="Times New Roman" w:hAnsi="Times New Roman" w:cs="Times New Roman"/>
          <w:color w:val="000000" w:themeColor="text1"/>
          <w:sz w:val="28"/>
          <w:szCs w:val="28"/>
        </w:rPr>
        <w:t>240</w:t>
      </w:r>
      <w:r w:rsidRPr="00BB4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утверждении </w:t>
      </w:r>
      <w:hyperlink w:anchor="P33" w:history="1">
        <w:r w:rsidR="00BB4A30" w:rsidRPr="00BB4A3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Порядка</w:t>
        </w:r>
      </w:hyperlink>
      <w:r w:rsidR="00BB4A30" w:rsidRPr="00BB4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бюджетных инвестиций в объекты капитального строительства </w:t>
      </w:r>
      <w:proofErr w:type="spellStart"/>
      <w:r w:rsidR="00BB4A30" w:rsidRPr="00BB4A30">
        <w:rPr>
          <w:rFonts w:ascii="Times New Roman" w:hAnsi="Times New Roman" w:cs="Times New Roman"/>
          <w:color w:val="000000" w:themeColor="text1"/>
          <w:sz w:val="28"/>
          <w:szCs w:val="28"/>
        </w:rPr>
        <w:t>Гайнского</w:t>
      </w:r>
      <w:proofErr w:type="spellEnd"/>
      <w:r w:rsidR="00BB4A30" w:rsidRPr="00BB4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 форме капитальных вложений в основные средства муниципальных бюджетных и автономных</w:t>
      </w:r>
      <w:r w:rsidR="00BB4A30" w:rsidRPr="00BB4A30">
        <w:rPr>
          <w:rFonts w:ascii="Times New Roman" w:hAnsi="Times New Roman" w:cs="Times New Roman"/>
          <w:sz w:val="28"/>
          <w:szCs w:val="28"/>
        </w:rPr>
        <w:t xml:space="preserve"> учреждений ".</w:t>
      </w:r>
    </w:p>
    <w:p w:rsidR="00BB4A30" w:rsidRPr="00BB4A30" w:rsidRDefault="00BB4A30" w:rsidP="00BB4A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момента подписания и подлежит опубликованию на официальном сайте администрации </w:t>
      </w:r>
      <w:proofErr w:type="spellStart"/>
      <w:r w:rsidRPr="00BB4A30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Pr="00BB4A30">
        <w:rPr>
          <w:rFonts w:ascii="Times New Roman" w:hAnsi="Times New Roman" w:cs="Times New Roman"/>
          <w:sz w:val="28"/>
          <w:szCs w:val="28"/>
        </w:rPr>
        <w:t xml:space="preserve"> муниципального округа.  </w:t>
      </w:r>
    </w:p>
    <w:p w:rsidR="00BB4A30" w:rsidRDefault="00BB4A30" w:rsidP="00BB4A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B4A30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возложить на заместителя главы по строительству, ЖКХ.</w:t>
      </w:r>
    </w:p>
    <w:p w:rsidR="00E13E67" w:rsidRDefault="00E13E67" w:rsidP="00BB4A30">
      <w:pPr>
        <w:pStyle w:val="Default"/>
        <w:jc w:val="both"/>
        <w:rPr>
          <w:sz w:val="28"/>
          <w:szCs w:val="28"/>
        </w:rPr>
      </w:pPr>
    </w:p>
    <w:p w:rsidR="00333791" w:rsidRDefault="00333791" w:rsidP="00BB4A30">
      <w:pPr>
        <w:pStyle w:val="Default"/>
        <w:jc w:val="both"/>
        <w:rPr>
          <w:sz w:val="28"/>
          <w:szCs w:val="28"/>
        </w:rPr>
      </w:pPr>
    </w:p>
    <w:p w:rsidR="00E13E67" w:rsidRDefault="00E13E67" w:rsidP="00BB4A30">
      <w:pPr>
        <w:pStyle w:val="Default"/>
        <w:jc w:val="both"/>
        <w:rPr>
          <w:sz w:val="28"/>
          <w:szCs w:val="28"/>
        </w:rPr>
      </w:pPr>
    </w:p>
    <w:p w:rsidR="00BB4A30" w:rsidRDefault="00BB4A30" w:rsidP="00BB4A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округа - </w:t>
      </w:r>
    </w:p>
    <w:p w:rsidR="00BB4A30" w:rsidRDefault="00BB4A30" w:rsidP="00BB4A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</w:t>
      </w:r>
    </w:p>
    <w:p w:rsidR="00BB4A30" w:rsidRDefault="00BB4A30" w:rsidP="00BB4A30">
      <w:pPr>
        <w:pStyle w:val="Default"/>
        <w:tabs>
          <w:tab w:val="left" w:pos="7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  Е.Г. </w:t>
      </w:r>
      <w:proofErr w:type="spellStart"/>
      <w:r>
        <w:rPr>
          <w:sz w:val="28"/>
          <w:szCs w:val="28"/>
        </w:rPr>
        <w:t>Шалгинских</w:t>
      </w:r>
      <w:proofErr w:type="spellEnd"/>
    </w:p>
    <w:p w:rsidR="00BB4A30" w:rsidRDefault="00BB4A30" w:rsidP="00BB4A30">
      <w:pPr>
        <w:pStyle w:val="ConsPlusNormal"/>
        <w:jc w:val="both"/>
      </w:pPr>
    </w:p>
    <w:p w:rsidR="00333791" w:rsidRDefault="00333791" w:rsidP="00BB4A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4A30" w:rsidRPr="00BB4A30" w:rsidRDefault="00BB4A30" w:rsidP="00BB4A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B4A30" w:rsidRPr="00BB4A30" w:rsidRDefault="00BB4A30" w:rsidP="00BB4A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B4A30" w:rsidRPr="00BB4A30" w:rsidRDefault="00BB4A30" w:rsidP="00BB4A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B4A30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</w:p>
    <w:p w:rsidR="00BB4A30" w:rsidRPr="00BB4A30" w:rsidRDefault="00BB4A30" w:rsidP="00BB4A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BB4A30" w:rsidRPr="00BB4A30" w:rsidRDefault="00BB4A30" w:rsidP="00BB4A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 xml:space="preserve">от </w:t>
      </w:r>
      <w:r w:rsidR="00FB465B" w:rsidRPr="00FB465B">
        <w:rPr>
          <w:rFonts w:ascii="Times New Roman" w:hAnsi="Times New Roman" w:cs="Times New Roman"/>
          <w:sz w:val="28"/>
          <w:szCs w:val="28"/>
          <w:u w:val="single"/>
        </w:rPr>
        <w:t>21.12.2021 г.</w:t>
      </w:r>
      <w:r w:rsidR="00FB465B">
        <w:rPr>
          <w:rFonts w:ascii="Times New Roman" w:hAnsi="Times New Roman" w:cs="Times New Roman"/>
          <w:sz w:val="28"/>
          <w:szCs w:val="28"/>
        </w:rPr>
        <w:t xml:space="preserve"> </w:t>
      </w:r>
      <w:r w:rsidRPr="00BB4A30">
        <w:rPr>
          <w:rFonts w:ascii="Times New Roman" w:hAnsi="Times New Roman" w:cs="Times New Roman"/>
          <w:sz w:val="28"/>
          <w:szCs w:val="28"/>
        </w:rPr>
        <w:t>№</w:t>
      </w:r>
      <w:r w:rsidR="00FB465B">
        <w:rPr>
          <w:rFonts w:ascii="Times New Roman" w:hAnsi="Times New Roman" w:cs="Times New Roman"/>
          <w:sz w:val="28"/>
          <w:szCs w:val="28"/>
        </w:rPr>
        <w:t xml:space="preserve"> </w:t>
      </w:r>
      <w:r w:rsidR="00FB465B" w:rsidRPr="00FB465B">
        <w:rPr>
          <w:rFonts w:ascii="Times New Roman" w:hAnsi="Times New Roman" w:cs="Times New Roman"/>
          <w:sz w:val="28"/>
          <w:szCs w:val="28"/>
          <w:u w:val="single"/>
        </w:rPr>
        <w:t>1133</w:t>
      </w:r>
      <w:r w:rsidRPr="00FB46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B4A30" w:rsidRPr="00BB4A30" w:rsidRDefault="00BB4A30" w:rsidP="00BB4A3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4A30" w:rsidRPr="00E13E67" w:rsidRDefault="00340ABF" w:rsidP="00BB4A30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w:anchor="P41" w:history="1">
        <w:r w:rsidR="00BB4A30" w:rsidRPr="00E13E67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Порядок</w:t>
        </w:r>
      </w:hyperlink>
    </w:p>
    <w:p w:rsidR="00BB4A30" w:rsidRPr="00E13E67" w:rsidRDefault="00BB4A30" w:rsidP="00BB4A30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E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принятия решений о подготовке и реализации бюджетных инвестиций и о предоставлении субсидий на осуществление капитальных</w:t>
      </w:r>
      <w:r w:rsidRPr="00E13E67">
        <w:rPr>
          <w:rFonts w:ascii="Times New Roman" w:hAnsi="Times New Roman" w:cs="Times New Roman"/>
          <w:b/>
          <w:sz w:val="28"/>
          <w:szCs w:val="28"/>
        </w:rPr>
        <w:t xml:space="preserve"> вложений в объекты капитального строительства</w:t>
      </w:r>
    </w:p>
    <w:p w:rsidR="00BB4A30" w:rsidRPr="00BB4A30" w:rsidRDefault="00BB4A30" w:rsidP="00BB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A30" w:rsidRPr="00BB4A30" w:rsidRDefault="00BB4A30" w:rsidP="00BB4A3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BB4A3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B4A30" w:rsidRPr="00BB4A30" w:rsidRDefault="00BB4A30" w:rsidP="00BB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A30" w:rsidRPr="00BB4A30" w:rsidRDefault="00BB4A30" w:rsidP="00BB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 xml:space="preserve">1.1. Настоящий Порядок регламентирует процедуру принятия решений о подготовке и реализации бюджетных инвестиций в форме капитальных вложений в объекты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B4A30">
        <w:rPr>
          <w:rFonts w:ascii="Times New Roman" w:hAnsi="Times New Roman" w:cs="Times New Roman"/>
          <w:sz w:val="28"/>
          <w:szCs w:val="28"/>
        </w:rPr>
        <w:t xml:space="preserve"> собственности, в том числе в соответствии с концессионными соглашениями, и приобретение недвижимого имущества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B4A30">
        <w:rPr>
          <w:rFonts w:ascii="Times New Roman" w:hAnsi="Times New Roman" w:cs="Times New Roman"/>
          <w:sz w:val="28"/>
          <w:szCs w:val="28"/>
        </w:rPr>
        <w:t xml:space="preserve"> собственность, а также о предоставлении субсидий на осуществление бюджетными и автономными учреждениями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BB4A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BB4A30">
        <w:rPr>
          <w:rFonts w:ascii="Times New Roman" w:hAnsi="Times New Roman" w:cs="Times New Roman"/>
          <w:sz w:val="28"/>
          <w:szCs w:val="28"/>
        </w:rPr>
        <w:t xml:space="preserve"> унитарными предприятиями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BB4A30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B4A30">
        <w:rPr>
          <w:rFonts w:ascii="Times New Roman" w:hAnsi="Times New Roman" w:cs="Times New Roman"/>
          <w:sz w:val="28"/>
          <w:szCs w:val="28"/>
        </w:rPr>
        <w:t xml:space="preserve"> собственности или приобретение бюджетными и автономными учреждениями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BB4A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BB4A30">
        <w:rPr>
          <w:rFonts w:ascii="Times New Roman" w:hAnsi="Times New Roman" w:cs="Times New Roman"/>
          <w:sz w:val="28"/>
          <w:szCs w:val="28"/>
        </w:rPr>
        <w:t xml:space="preserve"> унитарными предприятиями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BB4A30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B4A30">
        <w:rPr>
          <w:rFonts w:ascii="Times New Roman" w:hAnsi="Times New Roman" w:cs="Times New Roman"/>
          <w:sz w:val="28"/>
          <w:szCs w:val="28"/>
        </w:rPr>
        <w:t xml:space="preserve"> собственность (далее соответственно - бюджетные инвестиции, субсидии)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A30" w:rsidRPr="009B4E8E" w:rsidRDefault="00BB4A30" w:rsidP="00BB4A3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 xml:space="preserve">1.2. </w:t>
      </w:r>
      <w:r w:rsidRPr="009B4E8E">
        <w:rPr>
          <w:rFonts w:ascii="Times New Roman" w:hAnsi="Times New Roman" w:cs="Times New Roman"/>
          <w:color w:val="000000" w:themeColor="text1"/>
          <w:sz w:val="28"/>
          <w:szCs w:val="28"/>
        </w:rPr>
        <w:t>Для целей настоящего Порядка используются следующие понятия:</w:t>
      </w:r>
    </w:p>
    <w:p w:rsidR="00BB4A30" w:rsidRPr="009B4E8E" w:rsidRDefault="00BB4A30" w:rsidP="00BB4A3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E8E">
        <w:rPr>
          <w:rFonts w:ascii="Times New Roman" w:hAnsi="Times New Roman" w:cs="Times New Roman"/>
          <w:color w:val="000000" w:themeColor="text1"/>
          <w:sz w:val="28"/>
          <w:szCs w:val="28"/>
        </w:rPr>
        <w:t>объекты капитального строительства (реконструкции) и (или) объекты недвижимого имущества - объекты общественной инфраструктуры, обеспечивающие условия жизнедеятельности населения в сфере образования, культуры, здравоохранения, социального обеспечения, физической культуры и спорта, жилищно-коммунального хозяйства и обеспечения безопасности, объекты охраны окружающей среды; автомобильные дороги и искусственные сооружения на них;</w:t>
      </w:r>
    </w:p>
    <w:p w:rsidR="00BB4A30" w:rsidRPr="009B4E8E" w:rsidRDefault="00BB4A30" w:rsidP="00E13E67">
      <w:pPr>
        <w:pStyle w:val="ConsPlusNormal"/>
        <w:tabs>
          <w:tab w:val="left" w:pos="993"/>
        </w:tabs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E8E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инвестиционный проект - обоснование экономической и социальной целесообразности, объема и сроков осуществления капитальных вложений в объекты капитального строительства и (или) приобретение объектов недвижимого имущества, в том числе необходимая проектно-сметная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 практических действий по осуществлению капитальных вложений;</w:t>
      </w:r>
    </w:p>
    <w:p w:rsidR="00BB4A30" w:rsidRPr="009B4E8E" w:rsidRDefault="00BB4A30" w:rsidP="00E13E67">
      <w:pPr>
        <w:pStyle w:val="ConsPlusNormal"/>
        <w:tabs>
          <w:tab w:val="left" w:pos="993"/>
        </w:tabs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инициатор инвестиционного проекта - структурное подразделение администрации </w:t>
      </w:r>
      <w:proofErr w:type="spellStart"/>
      <w:r w:rsidRPr="009B4E8E">
        <w:rPr>
          <w:rFonts w:ascii="Times New Roman" w:hAnsi="Times New Roman" w:cs="Times New Roman"/>
          <w:color w:val="000000" w:themeColor="text1"/>
          <w:sz w:val="28"/>
          <w:szCs w:val="28"/>
        </w:rPr>
        <w:t>Гайнского</w:t>
      </w:r>
      <w:proofErr w:type="spellEnd"/>
      <w:r w:rsidRPr="009B4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Пермского края, в ведении которого будет находиться объект капитального строительства и (или) объект </w:t>
      </w:r>
      <w:r w:rsidRPr="009B4E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недвижимого имущества.</w:t>
      </w:r>
    </w:p>
    <w:p w:rsidR="002816C4" w:rsidRDefault="002816C4" w:rsidP="00E13E67">
      <w:pPr>
        <w:pStyle w:val="ConsPlusNormal"/>
        <w:tabs>
          <w:tab w:val="left" w:pos="993"/>
        </w:tabs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Перечень объектов капитального строительства и (или) объектов недвижимого имущества </w:t>
      </w:r>
      <w:proofErr w:type="spellStart"/>
      <w:r w:rsidRPr="009B4E8E">
        <w:rPr>
          <w:rFonts w:ascii="Times New Roman" w:hAnsi="Times New Roman" w:cs="Times New Roman"/>
          <w:color w:val="000000" w:themeColor="text1"/>
          <w:sz w:val="28"/>
          <w:szCs w:val="28"/>
        </w:rPr>
        <w:t>Гайнского</w:t>
      </w:r>
      <w:proofErr w:type="spellEnd"/>
      <w:r w:rsidRPr="009B4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Пермского края на очередной финансовый год и плановый период (далее по тексту - Перечень объектов капитального строительства и объектов недвижимого имущества) формируется с учетом приоритетов и целей развития </w:t>
      </w:r>
      <w:proofErr w:type="spellStart"/>
      <w:r w:rsidRPr="009B4E8E">
        <w:rPr>
          <w:rFonts w:ascii="Times New Roman" w:hAnsi="Times New Roman" w:cs="Times New Roman"/>
          <w:color w:val="000000" w:themeColor="text1"/>
          <w:sz w:val="28"/>
          <w:szCs w:val="28"/>
        </w:rPr>
        <w:t>Гайнского</w:t>
      </w:r>
      <w:proofErr w:type="spellEnd"/>
      <w:r w:rsidRPr="009B4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Пермского края, определенных муниципальными программами</w:t>
      </w:r>
      <w:bookmarkStart w:id="1" w:name="Par45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16C4" w:rsidRPr="009B4E8E" w:rsidRDefault="002816C4" w:rsidP="00E13E67">
      <w:pPr>
        <w:pStyle w:val="ConsPlusNormal"/>
        <w:tabs>
          <w:tab w:val="left" w:pos="993"/>
        </w:tabs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E8E">
        <w:rPr>
          <w:rFonts w:ascii="Times New Roman" w:hAnsi="Times New Roman" w:cs="Times New Roman"/>
          <w:color w:val="000000" w:themeColor="text1"/>
          <w:sz w:val="28"/>
          <w:szCs w:val="28"/>
        </w:rPr>
        <w:t>1.4. Направления бюджетных инвестиций, субсидий на осуществление капитальных вложений в объекты капитального строительства:</w:t>
      </w:r>
    </w:p>
    <w:p w:rsidR="002816C4" w:rsidRPr="009B4E8E" w:rsidRDefault="002816C4" w:rsidP="00E13E67">
      <w:pPr>
        <w:pStyle w:val="ConsPlusNormal"/>
        <w:tabs>
          <w:tab w:val="left" w:pos="993"/>
        </w:tabs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E8E">
        <w:rPr>
          <w:rFonts w:ascii="Times New Roman" w:hAnsi="Times New Roman" w:cs="Times New Roman"/>
          <w:color w:val="000000" w:themeColor="text1"/>
          <w:sz w:val="28"/>
          <w:szCs w:val="28"/>
        </w:rPr>
        <w:t>1.4.1. разработка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документации, корректировки проектной документации в случае необходимости;</w:t>
      </w:r>
    </w:p>
    <w:p w:rsidR="002816C4" w:rsidRPr="009B4E8E" w:rsidRDefault="002816C4" w:rsidP="00E13E67">
      <w:pPr>
        <w:pStyle w:val="ConsPlusNormal"/>
        <w:tabs>
          <w:tab w:val="left" w:pos="993"/>
        </w:tabs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E8E">
        <w:rPr>
          <w:rFonts w:ascii="Times New Roman" w:hAnsi="Times New Roman" w:cs="Times New Roman"/>
          <w:color w:val="000000" w:themeColor="text1"/>
          <w:sz w:val="28"/>
          <w:szCs w:val="28"/>
        </w:rPr>
        <w:t>1.4.2. проведение технологического и ценового аудита инвестиционных проектов в отношении объектов капитального строительства;</w:t>
      </w:r>
    </w:p>
    <w:p w:rsidR="002816C4" w:rsidRPr="009B4E8E" w:rsidRDefault="002816C4" w:rsidP="00E13E67">
      <w:pPr>
        <w:pStyle w:val="ConsPlusNormal"/>
        <w:tabs>
          <w:tab w:val="left" w:pos="993"/>
        </w:tabs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E8E">
        <w:rPr>
          <w:rFonts w:ascii="Times New Roman" w:hAnsi="Times New Roman" w:cs="Times New Roman"/>
          <w:color w:val="000000" w:themeColor="text1"/>
          <w:sz w:val="28"/>
          <w:szCs w:val="28"/>
        </w:rPr>
        <w:t>1.4.3. проведение государственной экспертизы проектной документации и результатов инженерных изысканий;</w:t>
      </w:r>
    </w:p>
    <w:p w:rsidR="002816C4" w:rsidRPr="009B4E8E" w:rsidRDefault="002816C4" w:rsidP="00E13E67">
      <w:pPr>
        <w:pStyle w:val="ConsPlusNormal"/>
        <w:tabs>
          <w:tab w:val="left" w:pos="993"/>
        </w:tabs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E8E">
        <w:rPr>
          <w:rFonts w:ascii="Times New Roman" w:hAnsi="Times New Roman" w:cs="Times New Roman"/>
          <w:color w:val="000000" w:themeColor="text1"/>
          <w:sz w:val="28"/>
          <w:szCs w:val="28"/>
        </w:rPr>
        <w:t>1.4.4. проведение проверки достоверности определения сметной стоимости объектов капитального строительства;</w:t>
      </w:r>
    </w:p>
    <w:p w:rsidR="002816C4" w:rsidRPr="009B4E8E" w:rsidRDefault="002816C4" w:rsidP="00E13E67">
      <w:pPr>
        <w:pStyle w:val="ConsPlusNormal"/>
        <w:tabs>
          <w:tab w:val="left" w:pos="993"/>
        </w:tabs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E8E">
        <w:rPr>
          <w:rFonts w:ascii="Times New Roman" w:hAnsi="Times New Roman" w:cs="Times New Roman"/>
          <w:color w:val="000000" w:themeColor="text1"/>
          <w:sz w:val="28"/>
          <w:szCs w:val="28"/>
        </w:rPr>
        <w:t>1.4.5. строительство, реконструкция или капитальный ремонт объектов общественной инфраструктуры;</w:t>
      </w:r>
    </w:p>
    <w:p w:rsidR="002816C4" w:rsidRDefault="002816C4" w:rsidP="00E13E67">
      <w:pPr>
        <w:pStyle w:val="ConsPlusNormal"/>
        <w:tabs>
          <w:tab w:val="left" w:pos="993"/>
        </w:tabs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E8E">
        <w:rPr>
          <w:rFonts w:ascii="Times New Roman" w:hAnsi="Times New Roman" w:cs="Times New Roman"/>
          <w:color w:val="000000" w:themeColor="text1"/>
          <w:sz w:val="28"/>
          <w:szCs w:val="28"/>
        </w:rPr>
        <w:t>1.4.6. приобретение объектов недвижимого имущества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нужд органов местного самоуправления;</w:t>
      </w:r>
    </w:p>
    <w:p w:rsidR="002816C4" w:rsidRPr="009B4E8E" w:rsidRDefault="002816C4" w:rsidP="00E13E67">
      <w:pPr>
        <w:pStyle w:val="ConsPlusNormal"/>
        <w:tabs>
          <w:tab w:val="left" w:pos="993"/>
        </w:tabs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1.4.7. </w:t>
      </w:r>
      <w:r w:rsidRPr="00BB4A30">
        <w:rPr>
          <w:rFonts w:ascii="Times New Roman" w:hAnsi="Times New Roman" w:cs="Times New Roman"/>
          <w:sz w:val="28"/>
          <w:szCs w:val="28"/>
        </w:rPr>
        <w:t>реализация концессионных соглашений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6C4" w:rsidRDefault="002816C4" w:rsidP="00E13E67">
      <w:pPr>
        <w:pStyle w:val="ConsPlusNormal"/>
        <w:tabs>
          <w:tab w:val="left" w:pos="993"/>
        </w:tabs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4A30" w:rsidRPr="00BB4A30" w:rsidRDefault="00BB4A30" w:rsidP="00E13E67">
      <w:pPr>
        <w:pStyle w:val="ConsPlusTitle"/>
        <w:tabs>
          <w:tab w:val="left" w:pos="993"/>
        </w:tabs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75"/>
      <w:bookmarkEnd w:id="2"/>
      <w:r w:rsidRPr="00BB4A30">
        <w:rPr>
          <w:rFonts w:ascii="Times New Roman" w:hAnsi="Times New Roman" w:cs="Times New Roman"/>
          <w:sz w:val="28"/>
          <w:szCs w:val="28"/>
        </w:rPr>
        <w:t>II. Формирование перечня объектов капитального строительства</w:t>
      </w:r>
    </w:p>
    <w:p w:rsidR="00BB4A30" w:rsidRPr="00BB4A30" w:rsidRDefault="00BB4A30" w:rsidP="00E13E67">
      <w:pPr>
        <w:pStyle w:val="ConsPlusTitle"/>
        <w:tabs>
          <w:tab w:val="left" w:pos="993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 xml:space="preserve">общественной инфраструктуры </w:t>
      </w:r>
      <w:proofErr w:type="spellStart"/>
      <w:r w:rsidR="002816C4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2816C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BB4A30" w:rsidRPr="00BB4A30" w:rsidRDefault="00BB4A30" w:rsidP="00E13E67">
      <w:pPr>
        <w:pStyle w:val="ConsPlusNormal"/>
        <w:tabs>
          <w:tab w:val="left" w:pos="993"/>
        </w:tabs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>2.</w:t>
      </w:r>
      <w:r w:rsidR="002816C4">
        <w:rPr>
          <w:rFonts w:ascii="Times New Roman" w:hAnsi="Times New Roman" w:cs="Times New Roman"/>
          <w:sz w:val="28"/>
          <w:szCs w:val="28"/>
        </w:rPr>
        <w:t>1</w:t>
      </w:r>
      <w:r w:rsidRPr="00BB4A30">
        <w:rPr>
          <w:rFonts w:ascii="Times New Roman" w:hAnsi="Times New Roman" w:cs="Times New Roman"/>
          <w:sz w:val="28"/>
          <w:szCs w:val="28"/>
        </w:rPr>
        <w:t xml:space="preserve">. Формирование </w:t>
      </w:r>
      <w:hyperlink w:anchor="P406" w:history="1">
        <w:r w:rsidRPr="00E13E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перечня</w:t>
        </w:r>
      </w:hyperlink>
      <w:r w:rsidRPr="00E13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капитального строительства общественной инфраструктуры</w:t>
      </w:r>
      <w:r w:rsidRPr="00BB4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6C4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2816C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BB4A30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2816C4">
        <w:rPr>
          <w:rFonts w:ascii="Times New Roman" w:hAnsi="Times New Roman" w:cs="Times New Roman"/>
          <w:sz w:val="28"/>
          <w:szCs w:val="28"/>
        </w:rPr>
        <w:t xml:space="preserve">сектором строительства и благоустройства администрации </w:t>
      </w:r>
      <w:proofErr w:type="spellStart"/>
      <w:r w:rsidR="002816C4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2816C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BB4A3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2816C4">
        <w:rPr>
          <w:rFonts w:ascii="Times New Roman" w:hAnsi="Times New Roman" w:cs="Times New Roman"/>
          <w:sz w:val="28"/>
          <w:szCs w:val="28"/>
        </w:rPr>
        <w:t>1</w:t>
      </w:r>
      <w:r w:rsidRPr="00BB4A30">
        <w:rPr>
          <w:rFonts w:ascii="Times New Roman" w:hAnsi="Times New Roman" w:cs="Times New Roman"/>
          <w:sz w:val="28"/>
          <w:szCs w:val="28"/>
        </w:rPr>
        <w:t xml:space="preserve"> к настоящему Порядку в следующем порядке:</w:t>
      </w:r>
    </w:p>
    <w:p w:rsidR="00BB4A30" w:rsidRPr="00BB4A30" w:rsidRDefault="00BB4A30" w:rsidP="00E13E67">
      <w:pPr>
        <w:pStyle w:val="ConsPlusNormal"/>
        <w:tabs>
          <w:tab w:val="left" w:pos="993"/>
        </w:tabs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96"/>
      <w:bookmarkEnd w:id="3"/>
      <w:r w:rsidRPr="00BB4A30">
        <w:rPr>
          <w:rFonts w:ascii="Times New Roman" w:hAnsi="Times New Roman" w:cs="Times New Roman"/>
          <w:sz w:val="28"/>
          <w:szCs w:val="28"/>
        </w:rPr>
        <w:t>2.</w:t>
      </w:r>
      <w:r w:rsidR="00B5245D">
        <w:rPr>
          <w:rFonts w:ascii="Times New Roman" w:hAnsi="Times New Roman" w:cs="Times New Roman"/>
          <w:sz w:val="28"/>
          <w:szCs w:val="28"/>
        </w:rPr>
        <w:t>1</w:t>
      </w:r>
      <w:r w:rsidRPr="00BB4A30">
        <w:rPr>
          <w:rFonts w:ascii="Times New Roman" w:hAnsi="Times New Roman" w:cs="Times New Roman"/>
          <w:sz w:val="28"/>
          <w:szCs w:val="28"/>
        </w:rPr>
        <w:t xml:space="preserve">.1. </w:t>
      </w:r>
      <w:r w:rsidR="00B5245D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</w:t>
      </w:r>
      <w:proofErr w:type="spellStart"/>
      <w:r w:rsidR="00B5245D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B5245D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BB4A30">
        <w:rPr>
          <w:rFonts w:ascii="Times New Roman" w:hAnsi="Times New Roman" w:cs="Times New Roman"/>
          <w:sz w:val="28"/>
          <w:szCs w:val="28"/>
        </w:rPr>
        <w:t xml:space="preserve">, являющиеся заказчиками инвестиционных проектов, в пределах своих полномочий направляют в </w:t>
      </w:r>
      <w:r w:rsidR="00B5245D">
        <w:rPr>
          <w:rFonts w:ascii="Times New Roman" w:hAnsi="Times New Roman" w:cs="Times New Roman"/>
          <w:sz w:val="28"/>
          <w:szCs w:val="28"/>
        </w:rPr>
        <w:t xml:space="preserve">сектор строительства и благоустройства администрации </w:t>
      </w:r>
      <w:proofErr w:type="spellStart"/>
      <w:r w:rsidR="00B5245D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B5245D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BB4A30">
        <w:rPr>
          <w:rFonts w:ascii="Times New Roman" w:hAnsi="Times New Roman" w:cs="Times New Roman"/>
          <w:sz w:val="28"/>
          <w:szCs w:val="28"/>
        </w:rPr>
        <w:t xml:space="preserve"> заявки по новым инвестиционным проектам по строительству (реконструкции) объектов капитального строительства, по приобретению объектов недвижимого имущества (далее - заявки) в срок до 1 </w:t>
      </w:r>
      <w:r w:rsidR="00E13E67">
        <w:rPr>
          <w:rFonts w:ascii="Times New Roman" w:hAnsi="Times New Roman" w:cs="Times New Roman"/>
          <w:sz w:val="28"/>
          <w:szCs w:val="28"/>
        </w:rPr>
        <w:t>сентября</w:t>
      </w:r>
      <w:r w:rsidRPr="00BB4A30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BB4A30" w:rsidRPr="00BB4A30" w:rsidRDefault="00BB4A30" w:rsidP="00E13E67">
      <w:pPr>
        <w:pStyle w:val="ConsPlusNormal"/>
        <w:tabs>
          <w:tab w:val="left" w:pos="993"/>
        </w:tabs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99"/>
      <w:bookmarkEnd w:id="4"/>
      <w:r w:rsidRPr="00BB4A30">
        <w:rPr>
          <w:rFonts w:ascii="Times New Roman" w:hAnsi="Times New Roman" w:cs="Times New Roman"/>
          <w:sz w:val="28"/>
          <w:szCs w:val="28"/>
        </w:rPr>
        <w:t>2.</w:t>
      </w:r>
      <w:r w:rsidR="00B5245D">
        <w:rPr>
          <w:rFonts w:ascii="Times New Roman" w:hAnsi="Times New Roman" w:cs="Times New Roman"/>
          <w:sz w:val="28"/>
          <w:szCs w:val="28"/>
        </w:rPr>
        <w:t>1</w:t>
      </w:r>
      <w:r w:rsidRPr="00BB4A30">
        <w:rPr>
          <w:rFonts w:ascii="Times New Roman" w:hAnsi="Times New Roman" w:cs="Times New Roman"/>
          <w:sz w:val="28"/>
          <w:szCs w:val="28"/>
        </w:rPr>
        <w:t xml:space="preserve">.1.1. К заявке на строительство (реконструкцию) объекта капитального </w:t>
      </w:r>
      <w:r w:rsidRPr="00BB4A30">
        <w:rPr>
          <w:rFonts w:ascii="Times New Roman" w:hAnsi="Times New Roman" w:cs="Times New Roman"/>
          <w:sz w:val="28"/>
          <w:szCs w:val="28"/>
        </w:rPr>
        <w:lastRenderedPageBreak/>
        <w:t>строительства прилагаются следующие документы:</w:t>
      </w:r>
    </w:p>
    <w:p w:rsidR="00BB4A30" w:rsidRPr="00BB4A30" w:rsidRDefault="00340ABF" w:rsidP="00E13E67">
      <w:pPr>
        <w:pStyle w:val="ConsPlusNormal"/>
        <w:tabs>
          <w:tab w:val="left" w:pos="993"/>
        </w:tabs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453" w:history="1">
        <w:r w:rsidR="00BB4A30" w:rsidRPr="00B524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паспорт</w:t>
        </w:r>
      </w:hyperlink>
      <w:r w:rsidR="00BB4A30" w:rsidRPr="00B52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инвестиционного проекта по строительству (реконструкции) объекта капитально</w:t>
      </w:r>
      <w:r w:rsidR="00BB4A30" w:rsidRPr="00BB4A30">
        <w:rPr>
          <w:rFonts w:ascii="Times New Roman" w:hAnsi="Times New Roman" w:cs="Times New Roman"/>
          <w:sz w:val="28"/>
          <w:szCs w:val="28"/>
        </w:rPr>
        <w:t xml:space="preserve">го строительства по форме согласно приложению </w:t>
      </w:r>
      <w:r w:rsidR="00B5245D">
        <w:rPr>
          <w:rFonts w:ascii="Times New Roman" w:hAnsi="Times New Roman" w:cs="Times New Roman"/>
          <w:sz w:val="28"/>
          <w:szCs w:val="28"/>
        </w:rPr>
        <w:t>2</w:t>
      </w:r>
      <w:r w:rsidR="00BB4A30" w:rsidRPr="00BB4A30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BB4A30" w:rsidRPr="00BB4A30" w:rsidRDefault="00BB4A30" w:rsidP="00E13E67">
      <w:pPr>
        <w:pStyle w:val="ConsPlusNormal"/>
        <w:tabs>
          <w:tab w:val="left" w:pos="993"/>
        </w:tabs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>технико-экономическое обоснование инвестиционного проекта;</w:t>
      </w:r>
    </w:p>
    <w:p w:rsidR="00BB4A30" w:rsidRPr="00BB4A30" w:rsidRDefault="00BB4A30" w:rsidP="00E13E67">
      <w:pPr>
        <w:pStyle w:val="ConsPlusNormal"/>
        <w:tabs>
          <w:tab w:val="left" w:pos="993"/>
        </w:tabs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>проектно-сметн</w:t>
      </w:r>
      <w:r w:rsidR="00B5245D">
        <w:rPr>
          <w:rFonts w:ascii="Times New Roman" w:hAnsi="Times New Roman" w:cs="Times New Roman"/>
          <w:sz w:val="28"/>
          <w:szCs w:val="28"/>
        </w:rPr>
        <w:t>ая</w:t>
      </w:r>
      <w:r w:rsidRPr="00BB4A30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B5245D">
        <w:rPr>
          <w:rFonts w:ascii="Times New Roman" w:hAnsi="Times New Roman" w:cs="Times New Roman"/>
          <w:sz w:val="28"/>
          <w:szCs w:val="28"/>
        </w:rPr>
        <w:t>я</w:t>
      </w:r>
      <w:r w:rsidRPr="00BB4A30">
        <w:rPr>
          <w:rFonts w:ascii="Times New Roman" w:hAnsi="Times New Roman" w:cs="Times New Roman"/>
          <w:sz w:val="28"/>
          <w:szCs w:val="28"/>
        </w:rPr>
        <w:t>;</w:t>
      </w:r>
    </w:p>
    <w:p w:rsidR="00BB4A30" w:rsidRPr="00BB4A30" w:rsidRDefault="00BB4A30" w:rsidP="00E13E67">
      <w:pPr>
        <w:pStyle w:val="ConsPlusNormal"/>
        <w:tabs>
          <w:tab w:val="left" w:pos="993"/>
        </w:tabs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>копия положительного заключения государственной экспертизы проектной документации и результатов инженерных изысканий (представляется при наличии проектно-сметной документации для строительства (реконструкции) объекта капитального строительства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</w:r>
    </w:p>
    <w:p w:rsidR="00BB4A30" w:rsidRPr="00BB4A30" w:rsidRDefault="00BB4A30" w:rsidP="00E13E67">
      <w:pPr>
        <w:pStyle w:val="ConsPlusNormal"/>
        <w:tabs>
          <w:tab w:val="left" w:pos="993"/>
        </w:tabs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>копия положительного заключения государственной экспертизы проектной документации в части проверки достоверности определения сметной стоимости объекта капитального строительства (представляется при наличии проектно-сметной документации для строительства (реконструкции) объекта капитального строительства), выданного в установленном порядке;</w:t>
      </w:r>
    </w:p>
    <w:p w:rsidR="00BB4A30" w:rsidRPr="00BB4A30" w:rsidRDefault="00BB4A30" w:rsidP="00E13E67">
      <w:pPr>
        <w:pStyle w:val="ConsPlusNormal"/>
        <w:tabs>
          <w:tab w:val="left" w:pos="993"/>
        </w:tabs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>расчет оценочной стоимости инвестиционного проекта с разбивкой по этапам и годам реа</w:t>
      </w:r>
      <w:r w:rsidR="00B5245D">
        <w:rPr>
          <w:rFonts w:ascii="Times New Roman" w:hAnsi="Times New Roman" w:cs="Times New Roman"/>
          <w:sz w:val="28"/>
          <w:szCs w:val="28"/>
        </w:rPr>
        <w:t>лизации инвестиционного проекта</w:t>
      </w:r>
      <w:r w:rsidRPr="00BB4A30">
        <w:rPr>
          <w:rFonts w:ascii="Times New Roman" w:hAnsi="Times New Roman" w:cs="Times New Roman"/>
          <w:sz w:val="28"/>
          <w:szCs w:val="28"/>
        </w:rPr>
        <w:t>;</w:t>
      </w:r>
    </w:p>
    <w:p w:rsidR="00BB4A30" w:rsidRPr="00BB4A30" w:rsidRDefault="00BB4A30" w:rsidP="00E13E67">
      <w:pPr>
        <w:pStyle w:val="ConsPlusNormal"/>
        <w:tabs>
          <w:tab w:val="left" w:pos="993"/>
        </w:tabs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на объект недвижимого имущества и на земельный участок при реконструкции объекта капитального строительства; выписка из Единого государственного реестра недвижимости на земельный участок и градостроительный план земельного участка, на котором планируется строительство объекта капитального строительства, при строительстве объекта капитального строительства;</w:t>
      </w:r>
    </w:p>
    <w:p w:rsidR="00BB4A30" w:rsidRPr="00BB4A30" w:rsidRDefault="00BB4A30" w:rsidP="00E13E67">
      <w:pPr>
        <w:pStyle w:val="ConsPlusNormal"/>
        <w:tabs>
          <w:tab w:val="left" w:pos="993"/>
        </w:tabs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 xml:space="preserve">решение о включении инвестиционного проекта в перечень объектов капитального строительства общественной инфраструктуры Пермского края, оформленное в </w:t>
      </w:r>
      <w:r w:rsidR="00B5245D">
        <w:rPr>
          <w:rFonts w:ascii="Times New Roman" w:hAnsi="Times New Roman" w:cs="Times New Roman"/>
          <w:sz w:val="28"/>
          <w:szCs w:val="28"/>
        </w:rPr>
        <w:t xml:space="preserve">форме постановления администрации </w:t>
      </w:r>
      <w:proofErr w:type="spellStart"/>
      <w:r w:rsidR="00B5245D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B5245D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BB4A30" w:rsidRPr="00BB4A30" w:rsidRDefault="00BB4A30" w:rsidP="00E13E67">
      <w:pPr>
        <w:pStyle w:val="ConsPlusNormal"/>
        <w:tabs>
          <w:tab w:val="left" w:pos="993"/>
        </w:tabs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9"/>
      <w:bookmarkEnd w:id="5"/>
      <w:r w:rsidRPr="00BB4A30">
        <w:rPr>
          <w:rFonts w:ascii="Times New Roman" w:hAnsi="Times New Roman" w:cs="Times New Roman"/>
          <w:sz w:val="28"/>
          <w:szCs w:val="28"/>
        </w:rPr>
        <w:t>2.</w:t>
      </w:r>
      <w:r w:rsidR="00B5245D">
        <w:rPr>
          <w:rFonts w:ascii="Times New Roman" w:hAnsi="Times New Roman" w:cs="Times New Roman"/>
          <w:sz w:val="28"/>
          <w:szCs w:val="28"/>
        </w:rPr>
        <w:t>1</w:t>
      </w:r>
      <w:r w:rsidRPr="00BB4A30">
        <w:rPr>
          <w:rFonts w:ascii="Times New Roman" w:hAnsi="Times New Roman" w:cs="Times New Roman"/>
          <w:sz w:val="28"/>
          <w:szCs w:val="28"/>
        </w:rPr>
        <w:t>.1.2. К заявке на приобретение объекта недвижимого имущества прилагаются следующие документы:</w:t>
      </w:r>
    </w:p>
    <w:p w:rsidR="00BB4A30" w:rsidRPr="00BB4A30" w:rsidRDefault="00340ABF" w:rsidP="00E13E67">
      <w:pPr>
        <w:pStyle w:val="ConsPlusNormal"/>
        <w:tabs>
          <w:tab w:val="left" w:pos="993"/>
        </w:tabs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527" w:history="1">
        <w:r w:rsidR="00BB4A30" w:rsidRPr="00E13E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паспорт</w:t>
        </w:r>
      </w:hyperlink>
      <w:r w:rsidR="00BB4A30" w:rsidRPr="00E13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4A30" w:rsidRPr="00BB4A30">
        <w:rPr>
          <w:rFonts w:ascii="Times New Roman" w:hAnsi="Times New Roman" w:cs="Times New Roman"/>
          <w:sz w:val="28"/>
          <w:szCs w:val="28"/>
        </w:rPr>
        <w:t>инвестиционного проекта по приобретению объекта недвижимого имущества по форме согласно приложению 3</w:t>
      </w:r>
      <w:r w:rsidR="009664CE">
        <w:rPr>
          <w:rFonts w:ascii="Times New Roman" w:hAnsi="Times New Roman" w:cs="Times New Roman"/>
          <w:sz w:val="28"/>
          <w:szCs w:val="28"/>
        </w:rPr>
        <w:t xml:space="preserve"> </w:t>
      </w:r>
      <w:r w:rsidR="00BB4A30" w:rsidRPr="00BB4A30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BB4A30" w:rsidRPr="00BB4A30" w:rsidRDefault="00BB4A30" w:rsidP="00E13E67">
      <w:pPr>
        <w:pStyle w:val="ConsPlusNormal"/>
        <w:tabs>
          <w:tab w:val="left" w:pos="993"/>
        </w:tabs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>технико-экономическое обоснование инвестиционного проекта;</w:t>
      </w:r>
    </w:p>
    <w:p w:rsidR="00BB4A30" w:rsidRPr="00BB4A30" w:rsidRDefault="00BB4A30" w:rsidP="00E13E67">
      <w:pPr>
        <w:pStyle w:val="ConsPlusNormal"/>
        <w:tabs>
          <w:tab w:val="left" w:pos="993"/>
        </w:tabs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>оценочная стоимость инвестиционного проекта;</w:t>
      </w:r>
    </w:p>
    <w:p w:rsidR="00BB4A30" w:rsidRPr="00BB4A30" w:rsidRDefault="00BB4A30" w:rsidP="00E13E67">
      <w:pPr>
        <w:pStyle w:val="ConsPlusNormal"/>
        <w:tabs>
          <w:tab w:val="left" w:pos="993"/>
        </w:tabs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на объект недвижимого имущества и на земельный участок;</w:t>
      </w:r>
    </w:p>
    <w:p w:rsidR="009664CE" w:rsidRPr="00BB4A30" w:rsidRDefault="00BB4A30" w:rsidP="00E13E67">
      <w:pPr>
        <w:pStyle w:val="ConsPlusNormal"/>
        <w:tabs>
          <w:tab w:val="left" w:pos="993"/>
        </w:tabs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 xml:space="preserve">решение о включении инвестиционного проекта в перечень объектов капитального строительства общественной инфраструктуры </w:t>
      </w:r>
      <w:proofErr w:type="spellStart"/>
      <w:r w:rsidR="009664CE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9664C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BB4A30">
        <w:rPr>
          <w:rFonts w:ascii="Times New Roman" w:hAnsi="Times New Roman" w:cs="Times New Roman"/>
          <w:sz w:val="28"/>
          <w:szCs w:val="28"/>
        </w:rPr>
        <w:t xml:space="preserve">, оформленное в </w:t>
      </w:r>
      <w:r w:rsidR="00301847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9664C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9664CE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9664CE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BB4A30" w:rsidRPr="00BB4A30" w:rsidRDefault="00BB4A30" w:rsidP="00E13E67">
      <w:pPr>
        <w:pStyle w:val="ConsPlusNormal"/>
        <w:tabs>
          <w:tab w:val="left" w:pos="993"/>
        </w:tabs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>2.</w:t>
      </w:r>
      <w:r w:rsidR="009664CE">
        <w:rPr>
          <w:rFonts w:ascii="Times New Roman" w:hAnsi="Times New Roman" w:cs="Times New Roman"/>
          <w:sz w:val="28"/>
          <w:szCs w:val="28"/>
        </w:rPr>
        <w:t>2</w:t>
      </w:r>
      <w:r w:rsidRPr="00BB4A30">
        <w:rPr>
          <w:rFonts w:ascii="Times New Roman" w:hAnsi="Times New Roman" w:cs="Times New Roman"/>
          <w:sz w:val="28"/>
          <w:szCs w:val="28"/>
        </w:rPr>
        <w:t xml:space="preserve">. </w:t>
      </w:r>
      <w:r w:rsidR="009664CE">
        <w:rPr>
          <w:rFonts w:ascii="Times New Roman" w:hAnsi="Times New Roman" w:cs="Times New Roman"/>
          <w:sz w:val="28"/>
          <w:szCs w:val="28"/>
        </w:rPr>
        <w:t xml:space="preserve">Сектор строительства и благоустройства администрации </w:t>
      </w:r>
      <w:proofErr w:type="spellStart"/>
      <w:r w:rsidR="009664CE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9664C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BB4A30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получения заявок проверяет представленные заявки:</w:t>
      </w:r>
    </w:p>
    <w:p w:rsidR="00BB4A30" w:rsidRPr="00E13E67" w:rsidRDefault="00BB4A30" w:rsidP="00E13E67">
      <w:pPr>
        <w:pStyle w:val="ConsPlusNormal"/>
        <w:tabs>
          <w:tab w:val="left" w:pos="993"/>
        </w:tabs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E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заявку на строительство (реконструкцию) объекта капитального строительства - на соответствие документов, приложенных к ней, согласно </w:t>
      </w:r>
      <w:hyperlink w:anchor="P99" w:history="1">
        <w:r w:rsidRPr="00E13E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пункту 2.</w:t>
        </w:r>
        <w:r w:rsidR="009664CE" w:rsidRPr="00E13E67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Pr="00E13E67">
          <w:rPr>
            <w:rFonts w:ascii="Times New Roman" w:hAnsi="Times New Roman" w:cs="Times New Roman"/>
            <w:color w:val="000000" w:themeColor="text1"/>
            <w:sz w:val="28"/>
            <w:szCs w:val="28"/>
          </w:rPr>
          <w:t>.1.1</w:t>
        </w:r>
      </w:hyperlink>
      <w:r w:rsidRPr="00E13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 заявку на приобретение объекта недвижимого имущества - на соответствие документов, приложенных к ней, согласно </w:t>
      </w:r>
      <w:hyperlink w:anchor="P109" w:history="1">
        <w:r w:rsidRPr="00E13E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пункту 2.</w:t>
        </w:r>
        <w:r w:rsidR="009664CE" w:rsidRPr="00E13E67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Pr="00E13E67">
          <w:rPr>
            <w:rFonts w:ascii="Times New Roman" w:hAnsi="Times New Roman" w:cs="Times New Roman"/>
            <w:color w:val="000000" w:themeColor="text1"/>
            <w:sz w:val="28"/>
            <w:szCs w:val="28"/>
          </w:rPr>
          <w:t>.1.2</w:t>
        </w:r>
      </w:hyperlink>
      <w:r w:rsidRPr="00E13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BB4A30" w:rsidRPr="00E13E67" w:rsidRDefault="00BB4A30" w:rsidP="00E13E67">
      <w:pPr>
        <w:pStyle w:val="ConsPlusNormal"/>
        <w:tabs>
          <w:tab w:val="left" w:pos="993"/>
        </w:tabs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E67">
        <w:rPr>
          <w:rFonts w:ascii="Times New Roman" w:hAnsi="Times New Roman" w:cs="Times New Roman"/>
          <w:color w:val="000000" w:themeColor="text1"/>
          <w:sz w:val="28"/>
          <w:szCs w:val="28"/>
        </w:rPr>
        <w:t>на достоверность данных, содержащихся в документах, приложенных к заявкам.</w:t>
      </w:r>
    </w:p>
    <w:p w:rsidR="00BB4A30" w:rsidRPr="00BB4A30" w:rsidRDefault="00BB4A30" w:rsidP="00E13E67">
      <w:pPr>
        <w:pStyle w:val="ConsPlusNormal"/>
        <w:tabs>
          <w:tab w:val="left" w:pos="993"/>
        </w:tabs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 xml:space="preserve">В случае соответствия документов, приложенных к заявкам, </w:t>
      </w:r>
      <w:hyperlink w:anchor="P96" w:history="1">
        <w:r w:rsidRPr="00E13E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пункту 2.</w:t>
        </w:r>
        <w:r w:rsidR="009664CE" w:rsidRPr="00E13E67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Pr="00E13E67">
          <w:rPr>
            <w:rFonts w:ascii="Times New Roman" w:hAnsi="Times New Roman" w:cs="Times New Roman"/>
            <w:color w:val="000000" w:themeColor="text1"/>
            <w:sz w:val="28"/>
            <w:szCs w:val="28"/>
          </w:rPr>
          <w:t>.1</w:t>
        </w:r>
      </w:hyperlink>
      <w:r w:rsidRPr="00E13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4A30">
        <w:rPr>
          <w:rFonts w:ascii="Times New Roman" w:hAnsi="Times New Roman" w:cs="Times New Roman"/>
          <w:sz w:val="28"/>
          <w:szCs w:val="28"/>
        </w:rPr>
        <w:t xml:space="preserve">настоящего Порядка и достоверности данных, содержащихся в документах, приложенных к заявкам, </w:t>
      </w:r>
      <w:r w:rsidR="009664CE">
        <w:rPr>
          <w:rFonts w:ascii="Times New Roman" w:hAnsi="Times New Roman" w:cs="Times New Roman"/>
          <w:sz w:val="28"/>
          <w:szCs w:val="28"/>
        </w:rPr>
        <w:t xml:space="preserve">сектор строительства и благоустройства администрации </w:t>
      </w:r>
      <w:proofErr w:type="spellStart"/>
      <w:r w:rsidR="009664CE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9664C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BB4A30">
        <w:rPr>
          <w:rFonts w:ascii="Times New Roman" w:hAnsi="Times New Roman" w:cs="Times New Roman"/>
          <w:sz w:val="28"/>
          <w:szCs w:val="28"/>
        </w:rPr>
        <w:t xml:space="preserve"> включает заявленный инвестиционный проект в проект перечня объектов капитального строительства общественной инфраструктуры </w:t>
      </w:r>
      <w:proofErr w:type="spellStart"/>
      <w:r w:rsidR="009664CE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9664C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BB4A30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после завершения проверки заявки.</w:t>
      </w:r>
    </w:p>
    <w:p w:rsidR="00BB4A30" w:rsidRPr="00BB4A30" w:rsidRDefault="00BB4A30" w:rsidP="00E13E67">
      <w:pPr>
        <w:pStyle w:val="ConsPlusNormal"/>
        <w:tabs>
          <w:tab w:val="left" w:pos="993"/>
        </w:tabs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 xml:space="preserve">В случае несоответствия документов, приложенных к заявкам, </w:t>
      </w:r>
      <w:hyperlink w:anchor="P96" w:history="1">
        <w:r w:rsidRPr="00E13E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пункту 2.</w:t>
        </w:r>
        <w:r w:rsidR="009664CE" w:rsidRPr="00E13E67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Pr="00E13E67">
          <w:rPr>
            <w:rFonts w:ascii="Times New Roman" w:hAnsi="Times New Roman" w:cs="Times New Roman"/>
            <w:color w:val="000000" w:themeColor="text1"/>
            <w:sz w:val="28"/>
            <w:szCs w:val="28"/>
          </w:rPr>
          <w:t>.1</w:t>
        </w:r>
      </w:hyperlink>
      <w:r w:rsidRPr="00E13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или недостоверности данных, содержащих</w:t>
      </w:r>
      <w:r w:rsidRPr="00BB4A30">
        <w:rPr>
          <w:rFonts w:ascii="Times New Roman" w:hAnsi="Times New Roman" w:cs="Times New Roman"/>
          <w:sz w:val="28"/>
          <w:szCs w:val="28"/>
        </w:rPr>
        <w:t xml:space="preserve">ся в документах, приложенных к заявкам, </w:t>
      </w:r>
      <w:r w:rsidR="009664CE">
        <w:rPr>
          <w:rFonts w:ascii="Times New Roman" w:hAnsi="Times New Roman" w:cs="Times New Roman"/>
          <w:sz w:val="28"/>
          <w:szCs w:val="28"/>
        </w:rPr>
        <w:t xml:space="preserve">сектор строительства и благоустройства администрации </w:t>
      </w:r>
      <w:proofErr w:type="spellStart"/>
      <w:r w:rsidR="009664CE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9664C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BB4A30">
        <w:rPr>
          <w:rFonts w:ascii="Times New Roman" w:hAnsi="Times New Roman" w:cs="Times New Roman"/>
          <w:sz w:val="28"/>
          <w:szCs w:val="28"/>
        </w:rPr>
        <w:t xml:space="preserve"> в срок, не превышающий 10 рабочих дней со дня получения таких заявок, возвращает заявку </w:t>
      </w:r>
      <w:r w:rsidR="009664CE">
        <w:rPr>
          <w:rFonts w:ascii="Times New Roman" w:hAnsi="Times New Roman" w:cs="Times New Roman"/>
          <w:sz w:val="28"/>
          <w:szCs w:val="28"/>
        </w:rPr>
        <w:t xml:space="preserve">структурному подразделению администрации </w:t>
      </w:r>
      <w:proofErr w:type="spellStart"/>
      <w:r w:rsidR="009664CE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9664C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BB4A30">
        <w:rPr>
          <w:rFonts w:ascii="Times New Roman" w:hAnsi="Times New Roman" w:cs="Times New Roman"/>
          <w:sz w:val="28"/>
          <w:szCs w:val="28"/>
        </w:rPr>
        <w:t>, являющемуся заказчиком инвестиционного проекта, для доработки, которая должна быть осуществлена в течение 5 рабочих дней со дня получения заявки на доработку.</w:t>
      </w:r>
    </w:p>
    <w:p w:rsidR="00BB4A30" w:rsidRPr="00BB4A30" w:rsidRDefault="00BB4A30" w:rsidP="00E13E67">
      <w:pPr>
        <w:pStyle w:val="ConsPlusNormal"/>
        <w:tabs>
          <w:tab w:val="left" w:pos="993"/>
        </w:tabs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>Рассмотрение заявки, представленной после доработки, осуществляется в порядке, аналогичном порядку рассмотрения заявок, представленных впервые.</w:t>
      </w:r>
    </w:p>
    <w:p w:rsidR="00C31A85" w:rsidRDefault="00BB4A30" w:rsidP="00E13E67">
      <w:pPr>
        <w:pStyle w:val="ConsPlusNormal"/>
        <w:tabs>
          <w:tab w:val="left" w:pos="993"/>
        </w:tabs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 xml:space="preserve">2.3. </w:t>
      </w:r>
      <w:r w:rsidR="009664CE">
        <w:rPr>
          <w:rFonts w:ascii="Times New Roman" w:hAnsi="Times New Roman" w:cs="Times New Roman"/>
          <w:sz w:val="28"/>
          <w:szCs w:val="28"/>
        </w:rPr>
        <w:t xml:space="preserve">Сектор строительства и благоустройства администрации </w:t>
      </w:r>
      <w:proofErr w:type="spellStart"/>
      <w:r w:rsidR="009664CE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9664C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C31A85">
        <w:rPr>
          <w:rFonts w:ascii="Times New Roman" w:hAnsi="Times New Roman" w:cs="Times New Roman"/>
          <w:sz w:val="28"/>
          <w:szCs w:val="28"/>
        </w:rPr>
        <w:t xml:space="preserve"> </w:t>
      </w:r>
      <w:r w:rsidRPr="00BB4A3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31A85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BB4A30">
        <w:rPr>
          <w:rFonts w:ascii="Times New Roman" w:hAnsi="Times New Roman" w:cs="Times New Roman"/>
          <w:sz w:val="28"/>
          <w:szCs w:val="28"/>
        </w:rPr>
        <w:t>проекта</w:t>
      </w:r>
      <w:r w:rsidR="00C31A8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 w:rsidR="00C31A85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C31A85">
        <w:rPr>
          <w:rFonts w:ascii="Times New Roman" w:hAnsi="Times New Roman" w:cs="Times New Roman"/>
          <w:sz w:val="28"/>
          <w:szCs w:val="28"/>
        </w:rPr>
        <w:t xml:space="preserve"> муниципального округа об утверждении перечня</w:t>
      </w:r>
      <w:r w:rsidRPr="00BB4A30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общественной инфраструктуры </w:t>
      </w:r>
      <w:proofErr w:type="spellStart"/>
      <w:r w:rsidR="009664CE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9664C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BB4A30">
        <w:rPr>
          <w:rFonts w:ascii="Times New Roman" w:hAnsi="Times New Roman" w:cs="Times New Roman"/>
          <w:sz w:val="28"/>
          <w:szCs w:val="28"/>
        </w:rPr>
        <w:t xml:space="preserve"> </w:t>
      </w:r>
      <w:r w:rsidR="00C31A85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BB4A30">
        <w:rPr>
          <w:rFonts w:ascii="Times New Roman" w:hAnsi="Times New Roman" w:cs="Times New Roman"/>
          <w:sz w:val="28"/>
          <w:szCs w:val="28"/>
        </w:rPr>
        <w:t>совещани</w:t>
      </w:r>
      <w:r w:rsidR="00C31A85">
        <w:rPr>
          <w:rFonts w:ascii="Times New Roman" w:hAnsi="Times New Roman" w:cs="Times New Roman"/>
          <w:sz w:val="28"/>
          <w:szCs w:val="28"/>
        </w:rPr>
        <w:t>я</w:t>
      </w:r>
      <w:r w:rsidRPr="00BB4A30">
        <w:rPr>
          <w:rFonts w:ascii="Times New Roman" w:hAnsi="Times New Roman" w:cs="Times New Roman"/>
          <w:sz w:val="28"/>
          <w:szCs w:val="28"/>
        </w:rPr>
        <w:t xml:space="preserve"> </w:t>
      </w:r>
      <w:r w:rsidR="00C31A85">
        <w:rPr>
          <w:rFonts w:ascii="Times New Roman" w:hAnsi="Times New Roman" w:cs="Times New Roman"/>
          <w:sz w:val="28"/>
          <w:szCs w:val="28"/>
        </w:rPr>
        <w:t>при</w:t>
      </w:r>
      <w:r w:rsidRPr="00BB4A30">
        <w:rPr>
          <w:rFonts w:ascii="Times New Roman" w:hAnsi="Times New Roman" w:cs="Times New Roman"/>
          <w:sz w:val="28"/>
          <w:szCs w:val="28"/>
        </w:rPr>
        <w:t xml:space="preserve"> </w:t>
      </w:r>
      <w:r w:rsidR="009664CE">
        <w:rPr>
          <w:rFonts w:ascii="Times New Roman" w:hAnsi="Times New Roman" w:cs="Times New Roman"/>
          <w:sz w:val="28"/>
          <w:szCs w:val="28"/>
        </w:rPr>
        <w:t>глав</w:t>
      </w:r>
      <w:r w:rsidR="00C31A85">
        <w:rPr>
          <w:rFonts w:ascii="Times New Roman" w:hAnsi="Times New Roman" w:cs="Times New Roman"/>
          <w:sz w:val="28"/>
          <w:szCs w:val="28"/>
        </w:rPr>
        <w:t>е</w:t>
      </w:r>
      <w:r w:rsidR="009664C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664CE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9664C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BB4A30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9664CE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</w:t>
      </w:r>
      <w:proofErr w:type="spellStart"/>
      <w:r w:rsidR="009664CE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9664C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BB4A30">
        <w:rPr>
          <w:rFonts w:ascii="Times New Roman" w:hAnsi="Times New Roman" w:cs="Times New Roman"/>
          <w:sz w:val="28"/>
          <w:szCs w:val="28"/>
        </w:rPr>
        <w:t xml:space="preserve">, являющихся заказчиками инвестиционных проектов, в срок до 1 </w:t>
      </w:r>
      <w:r w:rsidR="009664CE">
        <w:rPr>
          <w:rFonts w:ascii="Times New Roman" w:hAnsi="Times New Roman" w:cs="Times New Roman"/>
          <w:sz w:val="28"/>
          <w:szCs w:val="28"/>
        </w:rPr>
        <w:t>октября</w:t>
      </w:r>
      <w:r w:rsidRPr="00BB4A30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="00C31A85">
        <w:rPr>
          <w:rFonts w:ascii="Times New Roman" w:hAnsi="Times New Roman" w:cs="Times New Roman"/>
          <w:sz w:val="28"/>
          <w:szCs w:val="28"/>
        </w:rPr>
        <w:t>.</w:t>
      </w:r>
      <w:r w:rsidRPr="00BB4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A30" w:rsidRPr="00BB4A30" w:rsidRDefault="00BB4A30" w:rsidP="00E13E67">
      <w:pPr>
        <w:pStyle w:val="ConsPlusNormal"/>
        <w:tabs>
          <w:tab w:val="left" w:pos="993"/>
        </w:tabs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 xml:space="preserve">2.4. Заявки на изменение характеристик объектов, включенных в перечень объектов капитального строительства общественной инфраструктуры </w:t>
      </w:r>
      <w:proofErr w:type="spellStart"/>
      <w:r w:rsidR="00C31A85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C31A8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BB4A30">
        <w:rPr>
          <w:rFonts w:ascii="Times New Roman" w:hAnsi="Times New Roman" w:cs="Times New Roman"/>
          <w:sz w:val="28"/>
          <w:szCs w:val="28"/>
        </w:rPr>
        <w:t xml:space="preserve"> (далее - Заявки на изменение характеристик объектов общественной инфраструктуры), направляются </w:t>
      </w:r>
      <w:r w:rsidR="00C31A85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</w:t>
      </w:r>
      <w:proofErr w:type="spellStart"/>
      <w:r w:rsidR="00C31A85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C31A8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BB4A30">
        <w:rPr>
          <w:rFonts w:ascii="Times New Roman" w:hAnsi="Times New Roman" w:cs="Times New Roman"/>
          <w:sz w:val="28"/>
          <w:szCs w:val="28"/>
        </w:rPr>
        <w:t xml:space="preserve">, являющимися заказчиками инвестиционных проектов, в </w:t>
      </w:r>
      <w:r w:rsidR="00C31A85">
        <w:rPr>
          <w:rFonts w:ascii="Times New Roman" w:hAnsi="Times New Roman" w:cs="Times New Roman"/>
          <w:sz w:val="28"/>
          <w:szCs w:val="28"/>
        </w:rPr>
        <w:t xml:space="preserve">сектор строительства и благоустройства администрации </w:t>
      </w:r>
      <w:proofErr w:type="spellStart"/>
      <w:r w:rsidR="00C31A85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C31A8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BB4A30">
        <w:rPr>
          <w:rFonts w:ascii="Times New Roman" w:hAnsi="Times New Roman" w:cs="Times New Roman"/>
          <w:sz w:val="28"/>
          <w:szCs w:val="28"/>
        </w:rPr>
        <w:t xml:space="preserve"> по мере необходимости.</w:t>
      </w:r>
    </w:p>
    <w:p w:rsidR="00BB4A30" w:rsidRPr="00BB4A30" w:rsidRDefault="00BB4A30" w:rsidP="00E13E67">
      <w:pPr>
        <w:pStyle w:val="ConsPlusNormal"/>
        <w:tabs>
          <w:tab w:val="left" w:pos="993"/>
        </w:tabs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>К Заявкам на изменение характеристик объектов общественной инфраструктуры прилагаются документы, подтверждающие необходимость таких изменений.</w:t>
      </w:r>
    </w:p>
    <w:p w:rsidR="00BB4A30" w:rsidRPr="00BB4A30" w:rsidRDefault="00BB4A30" w:rsidP="00E13E67">
      <w:pPr>
        <w:pStyle w:val="ConsPlusNormal"/>
        <w:tabs>
          <w:tab w:val="left" w:pos="993"/>
        </w:tabs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lastRenderedPageBreak/>
        <w:t xml:space="preserve">Заявки на изменение характеристик объектов общественной инфраструктуры рассматриваются </w:t>
      </w:r>
      <w:r w:rsidR="00C31A85">
        <w:rPr>
          <w:rFonts w:ascii="Times New Roman" w:hAnsi="Times New Roman" w:cs="Times New Roman"/>
          <w:sz w:val="28"/>
          <w:szCs w:val="28"/>
        </w:rPr>
        <w:t xml:space="preserve">сектором строительства и благоустройства администрации </w:t>
      </w:r>
      <w:proofErr w:type="spellStart"/>
      <w:r w:rsidR="00C31A85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C31A8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BB4A30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их получения.</w:t>
      </w:r>
    </w:p>
    <w:p w:rsidR="00BB4A30" w:rsidRPr="00BB4A30" w:rsidRDefault="00BB4A30" w:rsidP="00E13E67">
      <w:pPr>
        <w:pStyle w:val="ConsPlusNormal"/>
        <w:tabs>
          <w:tab w:val="left" w:pos="993"/>
        </w:tabs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 xml:space="preserve">В случае подтверждения необходимости внесения изменений, указанных в Заявке на изменение характеристик объектов общественной инфраструктуры, </w:t>
      </w:r>
      <w:r w:rsidR="00C31A85">
        <w:rPr>
          <w:rFonts w:ascii="Times New Roman" w:hAnsi="Times New Roman" w:cs="Times New Roman"/>
          <w:sz w:val="28"/>
          <w:szCs w:val="28"/>
        </w:rPr>
        <w:t xml:space="preserve">сектор строительства и благоустройства администрации </w:t>
      </w:r>
      <w:proofErr w:type="spellStart"/>
      <w:r w:rsidR="00C31A85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C31A8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BB4A30">
        <w:rPr>
          <w:rFonts w:ascii="Times New Roman" w:hAnsi="Times New Roman" w:cs="Times New Roman"/>
          <w:sz w:val="28"/>
          <w:szCs w:val="28"/>
        </w:rPr>
        <w:t xml:space="preserve"> обеспечивает внесение изменений в перечень объектов капитального строительства общественной инфраструктуры </w:t>
      </w:r>
      <w:proofErr w:type="spellStart"/>
      <w:r w:rsidR="00C31A85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C31A8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BB4A30">
        <w:rPr>
          <w:rFonts w:ascii="Times New Roman" w:hAnsi="Times New Roman" w:cs="Times New Roman"/>
          <w:sz w:val="28"/>
          <w:szCs w:val="28"/>
        </w:rPr>
        <w:t xml:space="preserve"> в течение двух месяцев со дня получения Заявки на изменение характеристик объектов общественной инфраструктуры.</w:t>
      </w:r>
    </w:p>
    <w:p w:rsidR="00BB4A30" w:rsidRPr="00BB4A30" w:rsidRDefault="00BB4A30" w:rsidP="00E13E67">
      <w:pPr>
        <w:pStyle w:val="ConsPlusNormal"/>
        <w:tabs>
          <w:tab w:val="left" w:pos="993"/>
        </w:tabs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BB4A30">
        <w:rPr>
          <w:rFonts w:ascii="Times New Roman" w:hAnsi="Times New Roman" w:cs="Times New Roman"/>
          <w:sz w:val="28"/>
          <w:szCs w:val="28"/>
        </w:rPr>
        <w:t>неподтверждения</w:t>
      </w:r>
      <w:proofErr w:type="spellEnd"/>
      <w:r w:rsidRPr="00BB4A30">
        <w:rPr>
          <w:rFonts w:ascii="Times New Roman" w:hAnsi="Times New Roman" w:cs="Times New Roman"/>
          <w:sz w:val="28"/>
          <w:szCs w:val="28"/>
        </w:rPr>
        <w:t xml:space="preserve"> необходимости внесения изменений, указанных в Заявке на изменение характеристик объектов общественной инфраструктуры, </w:t>
      </w:r>
      <w:r w:rsidR="00C31A85">
        <w:rPr>
          <w:rFonts w:ascii="Times New Roman" w:hAnsi="Times New Roman" w:cs="Times New Roman"/>
          <w:sz w:val="28"/>
          <w:szCs w:val="28"/>
        </w:rPr>
        <w:t xml:space="preserve">сектор строительства и благоустройства администрации </w:t>
      </w:r>
      <w:proofErr w:type="spellStart"/>
      <w:r w:rsidR="00C31A85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C31A8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BB4A30">
        <w:rPr>
          <w:rFonts w:ascii="Times New Roman" w:hAnsi="Times New Roman" w:cs="Times New Roman"/>
          <w:sz w:val="28"/>
          <w:szCs w:val="28"/>
        </w:rPr>
        <w:t xml:space="preserve"> в течение 3 рабочих дней после завершения проверки отклоняет Заявку на изменение характеристик объектов общественной инфраструктуры с изложением замечаний.</w:t>
      </w:r>
    </w:p>
    <w:p w:rsidR="00BB4A30" w:rsidRPr="00BB4A30" w:rsidRDefault="00BB4A30" w:rsidP="00E13E67">
      <w:pPr>
        <w:pStyle w:val="ConsPlusNormal"/>
        <w:tabs>
          <w:tab w:val="left" w:pos="993"/>
        </w:tabs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 xml:space="preserve">Утвержденный перечень объектов капитального строительства общественной инфраструктуры </w:t>
      </w:r>
      <w:proofErr w:type="spellStart"/>
      <w:r w:rsidR="00C31A85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C31A8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BB4A30">
        <w:rPr>
          <w:rFonts w:ascii="Times New Roman" w:hAnsi="Times New Roman" w:cs="Times New Roman"/>
          <w:sz w:val="28"/>
          <w:szCs w:val="28"/>
        </w:rPr>
        <w:t xml:space="preserve"> не подлежит корректировке в части мощности и стоимости объектов при внесении изменений в характеристику объектов, включенных в указанный перечень.</w:t>
      </w:r>
    </w:p>
    <w:p w:rsidR="00BB4A30" w:rsidRPr="00BB4A30" w:rsidRDefault="00BB4A30" w:rsidP="00E13E67">
      <w:pPr>
        <w:pStyle w:val="ConsPlusNormal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A30" w:rsidRPr="00BB4A30" w:rsidRDefault="00C31A85" w:rsidP="00E13E67">
      <w:pPr>
        <w:pStyle w:val="ConsPlusTitle"/>
        <w:tabs>
          <w:tab w:val="left" w:pos="993"/>
        </w:tabs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B4A30" w:rsidRPr="00BB4A30">
        <w:rPr>
          <w:rFonts w:ascii="Times New Roman" w:hAnsi="Times New Roman" w:cs="Times New Roman"/>
          <w:sz w:val="28"/>
          <w:szCs w:val="28"/>
        </w:rPr>
        <w:t>. Реализация бюджетных инвестиций и контроль</w:t>
      </w:r>
    </w:p>
    <w:p w:rsidR="00BB4A30" w:rsidRPr="00BB4A30" w:rsidRDefault="00BB4A30" w:rsidP="00E13E67">
      <w:pPr>
        <w:pStyle w:val="ConsPlusTitle"/>
        <w:tabs>
          <w:tab w:val="left" w:pos="993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>за реализацией инвестиционных проектов</w:t>
      </w:r>
    </w:p>
    <w:p w:rsidR="00BB4A30" w:rsidRPr="00BB4A30" w:rsidRDefault="00BB4A30" w:rsidP="00E13E67">
      <w:pPr>
        <w:pStyle w:val="ConsPlusNormal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A30" w:rsidRPr="00BB4A30" w:rsidRDefault="00C31A85" w:rsidP="00E13E67">
      <w:pPr>
        <w:pStyle w:val="ConsPlusNormal"/>
        <w:tabs>
          <w:tab w:val="left" w:pos="993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A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4A30" w:rsidRPr="00BB4A30">
        <w:rPr>
          <w:rFonts w:ascii="Times New Roman" w:hAnsi="Times New Roman" w:cs="Times New Roman"/>
          <w:sz w:val="28"/>
          <w:szCs w:val="28"/>
        </w:rPr>
        <w:t xml:space="preserve">1. Бюджетные инвестиции, субсидии в объекты капитального строительства и (или) приобретение объектов недвижимого имущества осуществляются в пределах бюджетных ассигнований, предусмотренных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="00BB4A30" w:rsidRPr="00BB4A30">
        <w:rPr>
          <w:rFonts w:ascii="Times New Roman" w:hAnsi="Times New Roman" w:cs="Times New Roman"/>
          <w:sz w:val="28"/>
          <w:szCs w:val="28"/>
        </w:rPr>
        <w:t xml:space="preserve">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BB4A30" w:rsidRPr="00BB4A30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на плановый период, в пределах утвержденных лимитов бюджетных обязательств в соответствии со сводной бюджетной росписью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BB4A30" w:rsidRPr="00BB4A30">
        <w:rPr>
          <w:rFonts w:ascii="Times New Roman" w:hAnsi="Times New Roman" w:cs="Times New Roman"/>
          <w:sz w:val="28"/>
          <w:szCs w:val="28"/>
        </w:rPr>
        <w:t>законодат</w:t>
      </w:r>
      <w:r>
        <w:rPr>
          <w:rFonts w:ascii="Times New Roman" w:hAnsi="Times New Roman" w:cs="Times New Roman"/>
          <w:sz w:val="28"/>
          <w:szCs w:val="28"/>
        </w:rPr>
        <w:t>ельством</w:t>
      </w:r>
      <w:r w:rsidR="00BB4A30" w:rsidRPr="00BB4A30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BB4A30" w:rsidRPr="00BB4A30">
        <w:rPr>
          <w:rFonts w:ascii="Times New Roman" w:hAnsi="Times New Roman" w:cs="Times New Roman"/>
          <w:sz w:val="28"/>
          <w:szCs w:val="28"/>
        </w:rPr>
        <w:t xml:space="preserve"> контрактов, заключенных в целях строительства (реконструкции, в том числе с элементами реставрации) и (или) приобретения объектов недвижимого имущества,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="00BB4A30" w:rsidRPr="00BB4A30">
        <w:rPr>
          <w:rFonts w:ascii="Times New Roman" w:hAnsi="Times New Roman" w:cs="Times New Roman"/>
          <w:sz w:val="28"/>
          <w:szCs w:val="28"/>
        </w:rPr>
        <w:t xml:space="preserve"> заказчиками.</w:t>
      </w:r>
    </w:p>
    <w:p w:rsidR="00BB4A30" w:rsidRPr="00BB4A30" w:rsidRDefault="00C31A85" w:rsidP="00E13E67">
      <w:pPr>
        <w:pStyle w:val="ConsPlusNormal"/>
        <w:tabs>
          <w:tab w:val="left" w:pos="993"/>
        </w:tabs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4A30" w:rsidRPr="00BB4A30">
        <w:rPr>
          <w:rFonts w:ascii="Times New Roman" w:hAnsi="Times New Roman" w:cs="Times New Roman"/>
          <w:sz w:val="28"/>
          <w:szCs w:val="28"/>
        </w:rPr>
        <w:t xml:space="preserve">.1.1.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BB4A30" w:rsidRPr="00BB4A30">
        <w:rPr>
          <w:rFonts w:ascii="Times New Roman" w:hAnsi="Times New Roman" w:cs="Times New Roman"/>
          <w:sz w:val="28"/>
          <w:szCs w:val="28"/>
        </w:rPr>
        <w:t xml:space="preserve"> заказчик заключает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BB4A30" w:rsidRPr="00BB4A30">
        <w:rPr>
          <w:rFonts w:ascii="Times New Roman" w:hAnsi="Times New Roman" w:cs="Times New Roman"/>
          <w:sz w:val="28"/>
          <w:szCs w:val="28"/>
        </w:rPr>
        <w:t xml:space="preserve"> контракты в целях строительства объектов капитального строительства и (или) приобретения объектов недвижимого имущества в соответствии с законодательством Российской Федерации о контрактной системе в сфере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B4A30" w:rsidRPr="00BB4A30">
        <w:rPr>
          <w:rFonts w:ascii="Times New Roman" w:hAnsi="Times New Roman" w:cs="Times New Roman"/>
          <w:sz w:val="28"/>
          <w:szCs w:val="28"/>
        </w:rPr>
        <w:t>нужд.</w:t>
      </w:r>
    </w:p>
    <w:p w:rsidR="00BB4A30" w:rsidRPr="00BB4A30" w:rsidRDefault="003D0485" w:rsidP="00E13E67">
      <w:pPr>
        <w:pStyle w:val="ConsPlusNormal"/>
        <w:tabs>
          <w:tab w:val="left" w:pos="993"/>
        </w:tabs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4A30" w:rsidRPr="00BB4A30">
        <w:rPr>
          <w:rFonts w:ascii="Times New Roman" w:hAnsi="Times New Roman" w:cs="Times New Roman"/>
          <w:sz w:val="28"/>
          <w:szCs w:val="28"/>
        </w:rPr>
        <w:t xml:space="preserve">.1.2. Операции с бюджетными инвестициями осуществляются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BB4A30" w:rsidRPr="00BB4A30">
        <w:rPr>
          <w:rFonts w:ascii="Times New Roman" w:hAnsi="Times New Roman" w:cs="Times New Roman"/>
          <w:sz w:val="28"/>
          <w:szCs w:val="28"/>
        </w:rPr>
        <w:t>бюджетным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A30" w:rsidRPr="00BB4A30" w:rsidRDefault="003D0485" w:rsidP="00E13E67">
      <w:pPr>
        <w:pStyle w:val="ConsPlusNormal"/>
        <w:tabs>
          <w:tab w:val="left" w:pos="993"/>
        </w:tabs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4A30" w:rsidRPr="00BB4A30">
        <w:rPr>
          <w:rFonts w:ascii="Times New Roman" w:hAnsi="Times New Roman" w:cs="Times New Roman"/>
          <w:sz w:val="28"/>
          <w:szCs w:val="28"/>
        </w:rPr>
        <w:t>.2. Отчетность по бюджетным инвестициям, субсидиям в объекты капитального строительства:</w:t>
      </w:r>
    </w:p>
    <w:p w:rsidR="00BB4A30" w:rsidRPr="00BB4A30" w:rsidRDefault="003D0485" w:rsidP="00E13E67">
      <w:pPr>
        <w:pStyle w:val="ConsPlusNormal"/>
        <w:tabs>
          <w:tab w:val="left" w:pos="993"/>
        </w:tabs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4A30" w:rsidRPr="00BB4A30">
        <w:rPr>
          <w:rFonts w:ascii="Times New Roman" w:hAnsi="Times New Roman" w:cs="Times New Roman"/>
          <w:sz w:val="28"/>
          <w:szCs w:val="28"/>
        </w:rPr>
        <w:t xml:space="preserve">.2.1. Главные распорядители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="00BB4A30" w:rsidRPr="00BB4A30">
        <w:rPr>
          <w:rFonts w:ascii="Times New Roman" w:hAnsi="Times New Roman" w:cs="Times New Roman"/>
          <w:sz w:val="28"/>
          <w:szCs w:val="28"/>
        </w:rPr>
        <w:t xml:space="preserve"> представляют в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адлминистрации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BB4A30" w:rsidRPr="00BB4A30">
        <w:rPr>
          <w:rFonts w:ascii="Times New Roman" w:hAnsi="Times New Roman" w:cs="Times New Roman"/>
          <w:sz w:val="28"/>
          <w:szCs w:val="28"/>
        </w:rPr>
        <w:t xml:space="preserve"> по итогам полугодия в срок до 10 числа месяца, следующего за отчетным периодом, и по итогам года в срок до 10 числа второго месяца, следующего за отчетным периодом:</w:t>
      </w:r>
    </w:p>
    <w:p w:rsidR="00BB4A30" w:rsidRPr="00BB4A30" w:rsidRDefault="00BB4A30" w:rsidP="00E13E67">
      <w:pPr>
        <w:pStyle w:val="ConsPlusNormal"/>
        <w:tabs>
          <w:tab w:val="left" w:pos="993"/>
        </w:tabs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 xml:space="preserve">отчетные данные об использовании бюджетных средств на осуществление капитальных вложений, направленных на финансирование объектов капитального строительства, по формам, утвержденным </w:t>
      </w:r>
      <w:r w:rsidR="003D0485">
        <w:rPr>
          <w:rFonts w:ascii="Times New Roman" w:hAnsi="Times New Roman" w:cs="Times New Roman"/>
          <w:sz w:val="28"/>
          <w:szCs w:val="28"/>
        </w:rPr>
        <w:t xml:space="preserve">Думой </w:t>
      </w:r>
      <w:proofErr w:type="spellStart"/>
      <w:r w:rsidR="003D0485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3D048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BB4A30">
        <w:rPr>
          <w:rFonts w:ascii="Times New Roman" w:hAnsi="Times New Roman" w:cs="Times New Roman"/>
          <w:sz w:val="28"/>
          <w:szCs w:val="28"/>
        </w:rPr>
        <w:t>;</w:t>
      </w:r>
    </w:p>
    <w:p w:rsidR="00BB4A30" w:rsidRPr="00BB4A30" w:rsidRDefault="00BB4A30" w:rsidP="00E13E67">
      <w:pPr>
        <w:pStyle w:val="ConsPlusNormal"/>
        <w:tabs>
          <w:tab w:val="left" w:pos="993"/>
        </w:tabs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>пояснительную записку, содержащую:</w:t>
      </w:r>
    </w:p>
    <w:p w:rsidR="00BB4A30" w:rsidRPr="00BB4A30" w:rsidRDefault="00BB4A30" w:rsidP="00E13E67">
      <w:pPr>
        <w:pStyle w:val="ConsPlusNormal"/>
        <w:tabs>
          <w:tab w:val="left" w:pos="993"/>
        </w:tabs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>информацию о проведенных мероприятиях, выполненных работах, оказанных услугах, за счет выделенных в отчетном периоде бюджетных ассигнований;</w:t>
      </w:r>
    </w:p>
    <w:p w:rsidR="00BB4A30" w:rsidRPr="00BB4A30" w:rsidRDefault="00BB4A30" w:rsidP="00E13E67">
      <w:pPr>
        <w:pStyle w:val="ConsPlusNormal"/>
        <w:tabs>
          <w:tab w:val="left" w:pos="993"/>
        </w:tabs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 xml:space="preserve">причины </w:t>
      </w:r>
      <w:proofErr w:type="spellStart"/>
      <w:r w:rsidRPr="00BB4A30">
        <w:rPr>
          <w:rFonts w:ascii="Times New Roman" w:hAnsi="Times New Roman" w:cs="Times New Roman"/>
          <w:sz w:val="28"/>
          <w:szCs w:val="28"/>
        </w:rPr>
        <w:t>неосвоения</w:t>
      </w:r>
      <w:proofErr w:type="spellEnd"/>
      <w:r w:rsidRPr="00BB4A30">
        <w:rPr>
          <w:rFonts w:ascii="Times New Roman" w:hAnsi="Times New Roman" w:cs="Times New Roman"/>
          <w:sz w:val="28"/>
          <w:szCs w:val="28"/>
        </w:rPr>
        <w:t xml:space="preserve"> бюджетных средств (в случае </w:t>
      </w:r>
      <w:proofErr w:type="spellStart"/>
      <w:r w:rsidRPr="00BB4A30">
        <w:rPr>
          <w:rFonts w:ascii="Times New Roman" w:hAnsi="Times New Roman" w:cs="Times New Roman"/>
          <w:sz w:val="28"/>
          <w:szCs w:val="28"/>
        </w:rPr>
        <w:t>неосвоения</w:t>
      </w:r>
      <w:proofErr w:type="spellEnd"/>
      <w:r w:rsidRPr="00BB4A30">
        <w:rPr>
          <w:rFonts w:ascii="Times New Roman" w:hAnsi="Times New Roman" w:cs="Times New Roman"/>
          <w:sz w:val="28"/>
          <w:szCs w:val="28"/>
        </w:rPr>
        <w:t xml:space="preserve"> бюджетных средств).</w:t>
      </w:r>
    </w:p>
    <w:p w:rsidR="00BB4A30" w:rsidRDefault="00BB4A30" w:rsidP="00E13E67">
      <w:pPr>
        <w:pStyle w:val="ConsPlusNormal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485" w:rsidRDefault="003D0485" w:rsidP="00BB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485" w:rsidRDefault="003D0485" w:rsidP="00BB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485" w:rsidRDefault="003D0485" w:rsidP="00BB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485" w:rsidRDefault="003D0485" w:rsidP="00BB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485" w:rsidRDefault="003D0485" w:rsidP="00BB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485" w:rsidRDefault="003D0485" w:rsidP="00BB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BB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BB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BB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BB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BB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BB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BB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BB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BB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BB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BB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BB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BB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BB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BB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BB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BB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BB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BB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BB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BB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BB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BB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791" w:rsidRPr="00BB4A30" w:rsidRDefault="00333791" w:rsidP="00BB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A30" w:rsidRPr="00BB4A30" w:rsidRDefault="00BB4A30" w:rsidP="00BB4A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5245D">
        <w:rPr>
          <w:rFonts w:ascii="Times New Roman" w:hAnsi="Times New Roman" w:cs="Times New Roman"/>
          <w:sz w:val="28"/>
          <w:szCs w:val="28"/>
        </w:rPr>
        <w:t>1</w:t>
      </w:r>
    </w:p>
    <w:p w:rsidR="00BB4A30" w:rsidRPr="00BB4A30" w:rsidRDefault="00BB4A30" w:rsidP="00BB4A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>к Порядку</w:t>
      </w:r>
    </w:p>
    <w:p w:rsidR="00BB4A30" w:rsidRPr="00BB4A30" w:rsidRDefault="00BB4A30" w:rsidP="00BB4A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>принятия решений о подготовке</w:t>
      </w:r>
    </w:p>
    <w:p w:rsidR="00BB4A30" w:rsidRPr="00BB4A30" w:rsidRDefault="00BB4A30" w:rsidP="00BB4A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>и реализации бюджетных инвестиций</w:t>
      </w:r>
    </w:p>
    <w:p w:rsidR="00BB4A30" w:rsidRPr="00BB4A30" w:rsidRDefault="00BB4A30" w:rsidP="00BB4A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>и о предоставлении субсидий на</w:t>
      </w:r>
    </w:p>
    <w:p w:rsidR="00BB4A30" w:rsidRPr="00BB4A30" w:rsidRDefault="00BB4A30" w:rsidP="00BB4A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>осуществление капитальных вложений</w:t>
      </w:r>
    </w:p>
    <w:p w:rsidR="00BB4A30" w:rsidRPr="00BB4A30" w:rsidRDefault="00BB4A30" w:rsidP="00BB4A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>в объекты капитального строительства</w:t>
      </w:r>
    </w:p>
    <w:p w:rsidR="00BB4A30" w:rsidRPr="00BB4A30" w:rsidRDefault="00BB4A30" w:rsidP="00BB4A30">
      <w:pPr>
        <w:spacing w:after="1"/>
        <w:rPr>
          <w:sz w:val="28"/>
          <w:szCs w:val="28"/>
        </w:rPr>
      </w:pPr>
    </w:p>
    <w:p w:rsidR="00BB4A30" w:rsidRPr="00BB4A30" w:rsidRDefault="00BB4A30" w:rsidP="00BB4A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>ФОРМА</w:t>
      </w:r>
    </w:p>
    <w:p w:rsidR="00BB4A30" w:rsidRPr="00BB4A30" w:rsidRDefault="00BB4A30" w:rsidP="00BB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A30" w:rsidRPr="00BB4A30" w:rsidRDefault="00BB4A30" w:rsidP="00BB4A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406"/>
      <w:bookmarkEnd w:id="6"/>
      <w:r w:rsidRPr="00BB4A30">
        <w:rPr>
          <w:rFonts w:ascii="Times New Roman" w:hAnsi="Times New Roman" w:cs="Times New Roman"/>
          <w:sz w:val="28"/>
          <w:szCs w:val="28"/>
        </w:rPr>
        <w:t>Перечень</w:t>
      </w:r>
    </w:p>
    <w:p w:rsidR="00BB4A30" w:rsidRPr="00BB4A30" w:rsidRDefault="00BB4A30" w:rsidP="00BB4A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>объектов капитального строительства общественной</w:t>
      </w:r>
    </w:p>
    <w:p w:rsidR="00BB4A30" w:rsidRPr="00BB4A30" w:rsidRDefault="00BB4A30" w:rsidP="00B524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proofErr w:type="spellStart"/>
      <w:r w:rsidR="00B5245D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B5245D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BB4A30" w:rsidRPr="00BB4A30" w:rsidRDefault="00BB4A30" w:rsidP="00BB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93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1"/>
        <w:gridCol w:w="2245"/>
        <w:gridCol w:w="1417"/>
        <w:gridCol w:w="2551"/>
        <w:gridCol w:w="1843"/>
        <w:gridCol w:w="2226"/>
      </w:tblGrid>
      <w:tr w:rsidR="00BB4A30" w:rsidRPr="00BB4A30" w:rsidTr="00301847">
        <w:tc>
          <w:tcPr>
            <w:tcW w:w="511" w:type="dxa"/>
            <w:vAlign w:val="center"/>
          </w:tcPr>
          <w:p w:rsidR="00BB4A30" w:rsidRPr="00BB4A30" w:rsidRDefault="00B5245D" w:rsidP="00FF7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B4A30" w:rsidRPr="00BB4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4A30" w:rsidRPr="00BB4A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BB4A30" w:rsidRPr="00BB4A3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BB4A30" w:rsidRPr="00BB4A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45" w:type="dxa"/>
            <w:vAlign w:val="center"/>
          </w:tcPr>
          <w:p w:rsidR="00BB4A30" w:rsidRPr="00BB4A30" w:rsidRDefault="00BB4A30" w:rsidP="00B524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объектов в разрезе </w:t>
            </w:r>
            <w:r w:rsidR="00B5245D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программ, подпрограмм, местоположение объекта</w:t>
            </w:r>
          </w:p>
        </w:tc>
        <w:tc>
          <w:tcPr>
            <w:tcW w:w="1417" w:type="dxa"/>
            <w:vAlign w:val="center"/>
          </w:tcPr>
          <w:p w:rsidR="00BB4A30" w:rsidRPr="00BB4A30" w:rsidRDefault="00BB4A30" w:rsidP="00FF7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Стоимость объекта, тыс. рублей</w:t>
            </w:r>
          </w:p>
        </w:tc>
        <w:tc>
          <w:tcPr>
            <w:tcW w:w="2551" w:type="dxa"/>
            <w:vAlign w:val="center"/>
          </w:tcPr>
          <w:p w:rsidR="00BB4A30" w:rsidRPr="00BB4A30" w:rsidRDefault="00BB4A30" w:rsidP="00FF7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Способ реализации инвестиционного проекта (строительство, реконструкция, в том числе с элементами реставрации, техническое перевооружение, приобретение)</w:t>
            </w:r>
          </w:p>
        </w:tc>
        <w:tc>
          <w:tcPr>
            <w:tcW w:w="1843" w:type="dxa"/>
            <w:vAlign w:val="center"/>
          </w:tcPr>
          <w:p w:rsidR="00BB4A30" w:rsidRPr="00BB4A30" w:rsidRDefault="00BB4A30" w:rsidP="00FF7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Мощность (технические характеристики) объекта</w:t>
            </w:r>
          </w:p>
        </w:tc>
        <w:tc>
          <w:tcPr>
            <w:tcW w:w="2226" w:type="dxa"/>
            <w:vAlign w:val="center"/>
          </w:tcPr>
          <w:p w:rsidR="00BB4A30" w:rsidRPr="00BB4A30" w:rsidRDefault="00BB4A30" w:rsidP="00FF7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Период реализации инвестиционного проекта</w:t>
            </w:r>
          </w:p>
        </w:tc>
      </w:tr>
      <w:tr w:rsidR="00BB4A30" w:rsidRPr="00BB4A30" w:rsidTr="00301847">
        <w:tc>
          <w:tcPr>
            <w:tcW w:w="511" w:type="dxa"/>
            <w:vAlign w:val="center"/>
          </w:tcPr>
          <w:p w:rsidR="00BB4A30" w:rsidRPr="00BB4A30" w:rsidRDefault="00BB4A30" w:rsidP="00FF7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5" w:type="dxa"/>
            <w:vAlign w:val="center"/>
          </w:tcPr>
          <w:p w:rsidR="00BB4A30" w:rsidRPr="00BB4A30" w:rsidRDefault="00BB4A30" w:rsidP="00FF7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BB4A30" w:rsidRPr="00BB4A30" w:rsidRDefault="00BB4A30" w:rsidP="00FF7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BB4A30" w:rsidRPr="00BB4A30" w:rsidRDefault="00BB4A30" w:rsidP="00FF7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B4A30" w:rsidRPr="00BB4A30" w:rsidRDefault="00BB4A30" w:rsidP="00FF7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6" w:type="dxa"/>
          </w:tcPr>
          <w:p w:rsidR="00BB4A30" w:rsidRPr="00BB4A30" w:rsidRDefault="00BB4A30" w:rsidP="00FF7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4A30" w:rsidRPr="00BB4A30" w:rsidTr="00301847">
        <w:tc>
          <w:tcPr>
            <w:tcW w:w="511" w:type="dxa"/>
            <w:vAlign w:val="center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Align w:val="center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A30" w:rsidRPr="00BB4A30" w:rsidTr="00301847">
        <w:tc>
          <w:tcPr>
            <w:tcW w:w="511" w:type="dxa"/>
            <w:vAlign w:val="center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Align w:val="center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E67" w:rsidRPr="00BB4A30" w:rsidRDefault="00E13E67" w:rsidP="00BB4A30">
      <w:pPr>
        <w:rPr>
          <w:sz w:val="28"/>
          <w:szCs w:val="28"/>
        </w:rPr>
        <w:sectPr w:rsidR="00E13E67" w:rsidRPr="00BB4A30" w:rsidSect="00333791">
          <w:pgSz w:w="11905" w:h="16838"/>
          <w:pgMar w:top="1134" w:right="567" w:bottom="1134" w:left="1701" w:header="0" w:footer="0" w:gutter="0"/>
          <w:cols w:space="720"/>
          <w:docGrid w:linePitch="326"/>
        </w:sectPr>
      </w:pPr>
    </w:p>
    <w:p w:rsidR="00BB4A30" w:rsidRPr="00BB4A30" w:rsidRDefault="00BB4A30" w:rsidP="00BB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A30" w:rsidRPr="00BB4A30" w:rsidRDefault="00BB4A30" w:rsidP="00BB4A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5245D">
        <w:rPr>
          <w:rFonts w:ascii="Times New Roman" w:hAnsi="Times New Roman" w:cs="Times New Roman"/>
          <w:sz w:val="28"/>
          <w:szCs w:val="28"/>
        </w:rPr>
        <w:t>2</w:t>
      </w:r>
    </w:p>
    <w:p w:rsidR="00BB4A30" w:rsidRPr="00BB4A30" w:rsidRDefault="00BB4A30" w:rsidP="00BB4A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>к Порядку</w:t>
      </w:r>
    </w:p>
    <w:p w:rsidR="00BB4A30" w:rsidRPr="00BB4A30" w:rsidRDefault="00BB4A30" w:rsidP="00BB4A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>принятия решений о подготовке</w:t>
      </w:r>
    </w:p>
    <w:p w:rsidR="00BB4A30" w:rsidRPr="00BB4A30" w:rsidRDefault="00BB4A30" w:rsidP="00BB4A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>и реализации бюджетных инвестиций</w:t>
      </w:r>
    </w:p>
    <w:p w:rsidR="00BB4A30" w:rsidRPr="00BB4A30" w:rsidRDefault="00BB4A30" w:rsidP="00BB4A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>и о предоставлении субсидий на</w:t>
      </w:r>
    </w:p>
    <w:p w:rsidR="00BB4A30" w:rsidRPr="00BB4A30" w:rsidRDefault="00BB4A30" w:rsidP="00BB4A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>осуществление капитальных вложений</w:t>
      </w:r>
    </w:p>
    <w:p w:rsidR="00BB4A30" w:rsidRPr="00BB4A30" w:rsidRDefault="00BB4A30" w:rsidP="00BB4A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>в объекты капитального строительства</w:t>
      </w:r>
    </w:p>
    <w:p w:rsidR="00BB4A30" w:rsidRPr="00BB4A30" w:rsidRDefault="00BB4A30" w:rsidP="00BB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A30" w:rsidRPr="00BB4A30" w:rsidRDefault="00BB4A30" w:rsidP="00BB4A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>ФОРМА</w:t>
      </w:r>
    </w:p>
    <w:p w:rsidR="00BB4A30" w:rsidRPr="00BB4A30" w:rsidRDefault="00BB4A30" w:rsidP="00BB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A30" w:rsidRPr="00BB4A30" w:rsidRDefault="00BB4A30" w:rsidP="00BB4A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453"/>
      <w:bookmarkEnd w:id="7"/>
      <w:r w:rsidRPr="00BB4A30">
        <w:rPr>
          <w:rFonts w:ascii="Times New Roman" w:hAnsi="Times New Roman" w:cs="Times New Roman"/>
          <w:sz w:val="28"/>
          <w:szCs w:val="28"/>
        </w:rPr>
        <w:t>ПАСПОРТ</w:t>
      </w:r>
    </w:p>
    <w:p w:rsidR="00BB4A30" w:rsidRPr="00BB4A30" w:rsidRDefault="00BB4A30" w:rsidP="00BB4A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>инвестиционного проекта по строительству (реконструкции)</w:t>
      </w:r>
    </w:p>
    <w:p w:rsidR="00BB4A30" w:rsidRPr="00BB4A30" w:rsidRDefault="00BB4A30" w:rsidP="00BB4A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</w:p>
    <w:p w:rsidR="00BB4A30" w:rsidRPr="00BB4A30" w:rsidRDefault="00BB4A30" w:rsidP="00BB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4"/>
        <w:gridCol w:w="3798"/>
        <w:gridCol w:w="4535"/>
      </w:tblGrid>
      <w:tr w:rsidR="00BB4A30" w:rsidRPr="00BB4A30" w:rsidTr="00FF7F55">
        <w:tc>
          <w:tcPr>
            <w:tcW w:w="714" w:type="dxa"/>
          </w:tcPr>
          <w:p w:rsidR="00BB4A30" w:rsidRPr="00BB4A30" w:rsidRDefault="00BB4A30" w:rsidP="00FF7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8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4535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A30" w:rsidRPr="00BB4A30" w:rsidTr="00FF7F55">
        <w:tc>
          <w:tcPr>
            <w:tcW w:w="714" w:type="dxa"/>
          </w:tcPr>
          <w:p w:rsidR="00BB4A30" w:rsidRPr="00BB4A30" w:rsidRDefault="00BB4A30" w:rsidP="00FF7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8" w:type="dxa"/>
          </w:tcPr>
          <w:p w:rsidR="00BB4A30" w:rsidRPr="00BB4A30" w:rsidRDefault="00BB4A30" w:rsidP="00B719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распорядитель средств бюджета </w:t>
            </w:r>
            <w:proofErr w:type="spellStart"/>
            <w:r w:rsidR="00B5245D">
              <w:rPr>
                <w:rFonts w:ascii="Times New Roman" w:hAnsi="Times New Roman" w:cs="Times New Roman"/>
                <w:sz w:val="28"/>
                <w:szCs w:val="28"/>
              </w:rPr>
              <w:t>Гайн</w:t>
            </w:r>
            <w:r w:rsidR="00B719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5245D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 w:rsidR="00B71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971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4535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A30" w:rsidRPr="00BB4A30" w:rsidTr="00FF7F55">
        <w:tc>
          <w:tcPr>
            <w:tcW w:w="714" w:type="dxa"/>
          </w:tcPr>
          <w:p w:rsidR="00BB4A30" w:rsidRPr="00BB4A30" w:rsidRDefault="00BB4A30" w:rsidP="00FF7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8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Заказчик инвестиционного проекта</w:t>
            </w:r>
          </w:p>
        </w:tc>
        <w:tc>
          <w:tcPr>
            <w:tcW w:w="4535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A30" w:rsidRPr="00BB4A30" w:rsidTr="00FF7F55">
        <w:tc>
          <w:tcPr>
            <w:tcW w:w="714" w:type="dxa"/>
          </w:tcPr>
          <w:p w:rsidR="00BB4A30" w:rsidRPr="00BB4A30" w:rsidRDefault="00BB4A30" w:rsidP="00FF7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8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Сведения о земельном участке</w:t>
            </w:r>
          </w:p>
        </w:tc>
        <w:tc>
          <w:tcPr>
            <w:tcW w:w="4535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Местоположение земельного участка (адрес, площадь), кадастровый номер</w:t>
            </w:r>
          </w:p>
        </w:tc>
      </w:tr>
      <w:tr w:rsidR="00BB4A30" w:rsidRPr="00BB4A30" w:rsidTr="00FF7F55">
        <w:tc>
          <w:tcPr>
            <w:tcW w:w="714" w:type="dxa"/>
          </w:tcPr>
          <w:p w:rsidR="00BB4A30" w:rsidRPr="00BB4A30" w:rsidRDefault="00BB4A30" w:rsidP="00FF7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8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Организация, на баланс которой будет передан объект после завершения строительства (реконструкции)</w:t>
            </w:r>
          </w:p>
        </w:tc>
        <w:tc>
          <w:tcPr>
            <w:tcW w:w="4535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A30" w:rsidRPr="00BB4A30" w:rsidTr="00FF7F55">
        <w:tc>
          <w:tcPr>
            <w:tcW w:w="714" w:type="dxa"/>
          </w:tcPr>
          <w:p w:rsidR="00BB4A30" w:rsidRPr="00BB4A30" w:rsidRDefault="00BB4A30" w:rsidP="00FF7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8" w:type="dxa"/>
          </w:tcPr>
          <w:p w:rsidR="00BB4A30" w:rsidRPr="00BB4A30" w:rsidRDefault="00BB4A30" w:rsidP="00B719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7197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в рамках которой планируется предусмотреть бюджетные ассигнования на реализацию инвестиционного проекта</w:t>
            </w:r>
          </w:p>
        </w:tc>
        <w:tc>
          <w:tcPr>
            <w:tcW w:w="4535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Реквизиты, наименование</w:t>
            </w:r>
          </w:p>
        </w:tc>
      </w:tr>
      <w:tr w:rsidR="00BB4A30" w:rsidRPr="00BB4A30" w:rsidTr="00FF7F55">
        <w:tc>
          <w:tcPr>
            <w:tcW w:w="714" w:type="dxa"/>
          </w:tcPr>
          <w:p w:rsidR="00BB4A30" w:rsidRPr="00BB4A30" w:rsidRDefault="00BB4A30" w:rsidP="00FF7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8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Форма осуществления капитальных вложений</w:t>
            </w:r>
          </w:p>
        </w:tc>
        <w:tc>
          <w:tcPr>
            <w:tcW w:w="4535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(бюджетные инвестиции/субсидии)</w:t>
            </w:r>
          </w:p>
        </w:tc>
      </w:tr>
      <w:tr w:rsidR="00BB4A30" w:rsidRPr="00BB4A30" w:rsidTr="00FF7F55">
        <w:tc>
          <w:tcPr>
            <w:tcW w:w="714" w:type="dxa"/>
          </w:tcPr>
          <w:p w:rsidR="00BB4A30" w:rsidRPr="00BB4A30" w:rsidRDefault="00BB4A30" w:rsidP="00FF7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8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 w:rsidR="00B7197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BB4A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программы, подпрограммы;</w:t>
            </w:r>
          </w:p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средств;</w:t>
            </w:r>
          </w:p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535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A30" w:rsidRPr="00BB4A30" w:rsidTr="00FF7F55">
        <w:tc>
          <w:tcPr>
            <w:tcW w:w="714" w:type="dxa"/>
          </w:tcPr>
          <w:p w:rsidR="00BB4A30" w:rsidRPr="00BB4A30" w:rsidRDefault="00BB4A30" w:rsidP="00FF7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798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Направление инвестирования</w:t>
            </w:r>
          </w:p>
        </w:tc>
        <w:tc>
          <w:tcPr>
            <w:tcW w:w="4535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(строительство, реконструкция, в том числе с элементами реставрации, техническое перевооружение)</w:t>
            </w:r>
          </w:p>
        </w:tc>
      </w:tr>
      <w:tr w:rsidR="00BB4A30" w:rsidRPr="00BB4A30" w:rsidTr="00FF7F55">
        <w:tc>
          <w:tcPr>
            <w:tcW w:w="714" w:type="dxa"/>
          </w:tcPr>
          <w:p w:rsidR="00BB4A30" w:rsidRPr="00BB4A30" w:rsidRDefault="00BB4A30" w:rsidP="00FF7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98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Цель инвестиционного проекта</w:t>
            </w:r>
          </w:p>
        </w:tc>
        <w:tc>
          <w:tcPr>
            <w:tcW w:w="4535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A30" w:rsidRPr="00BB4A30" w:rsidTr="00FF7F55">
        <w:tc>
          <w:tcPr>
            <w:tcW w:w="714" w:type="dxa"/>
          </w:tcPr>
          <w:p w:rsidR="00BB4A30" w:rsidRPr="00BB4A30" w:rsidRDefault="00BB4A30" w:rsidP="00FF7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98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Ожидаемый (непосредственный) результат с указанием количественных показателей</w:t>
            </w:r>
          </w:p>
        </w:tc>
        <w:tc>
          <w:tcPr>
            <w:tcW w:w="4535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A30" w:rsidRPr="00BB4A30" w:rsidTr="00FF7F55">
        <w:tc>
          <w:tcPr>
            <w:tcW w:w="714" w:type="dxa"/>
          </w:tcPr>
          <w:p w:rsidR="00BB4A30" w:rsidRPr="00BB4A30" w:rsidRDefault="00BB4A30" w:rsidP="00FF7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98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Проектная мощность</w:t>
            </w:r>
          </w:p>
        </w:tc>
        <w:tc>
          <w:tcPr>
            <w:tcW w:w="4535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A30" w:rsidRPr="00BB4A30" w:rsidTr="00FF7F55">
        <w:tc>
          <w:tcPr>
            <w:tcW w:w="714" w:type="dxa"/>
          </w:tcPr>
          <w:p w:rsidR="00BB4A30" w:rsidRPr="00BB4A30" w:rsidRDefault="00BB4A30" w:rsidP="00FF7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98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Стоимость инвестиционного проекта</w:t>
            </w:r>
          </w:p>
        </w:tc>
        <w:tc>
          <w:tcPr>
            <w:tcW w:w="4535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________ тыс. рублей (оценочная, сметная при наличии, необходимое указать)</w:t>
            </w:r>
          </w:p>
        </w:tc>
      </w:tr>
      <w:tr w:rsidR="00BB4A30" w:rsidRPr="00BB4A30" w:rsidTr="00FF7F55">
        <w:tc>
          <w:tcPr>
            <w:tcW w:w="714" w:type="dxa"/>
          </w:tcPr>
          <w:p w:rsidR="00BB4A30" w:rsidRPr="00BB4A30" w:rsidRDefault="00BB4A30" w:rsidP="00FF7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98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Срок реализации инвестиционного проекта</w:t>
            </w:r>
          </w:p>
        </w:tc>
        <w:tc>
          <w:tcPr>
            <w:tcW w:w="4535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Разработка ПСД: _____________ годы.</w:t>
            </w:r>
          </w:p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Строительно-монтажные работы: _____________ годы</w:t>
            </w:r>
          </w:p>
        </w:tc>
      </w:tr>
      <w:tr w:rsidR="00BB4A30" w:rsidRPr="00BB4A30" w:rsidTr="00FF7F55">
        <w:tc>
          <w:tcPr>
            <w:tcW w:w="714" w:type="dxa"/>
          </w:tcPr>
          <w:p w:rsidR="00BB4A30" w:rsidRPr="00BB4A30" w:rsidRDefault="00BB4A30" w:rsidP="003D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04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8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Наличие проектной документации, степень ее готовности</w:t>
            </w:r>
          </w:p>
        </w:tc>
        <w:tc>
          <w:tcPr>
            <w:tcW w:w="4535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(отсутствует, разрабатывается, имеется в полном объеме).</w:t>
            </w:r>
          </w:p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При наличии положительного заключения государственной экспертизы проектной документации и результатов инженерных изысканий/положительного заключения государственной экспертизы проектной документации в части проверки достоверности определения сметной стоимости объекта капитального строительства</w:t>
            </w:r>
          </w:p>
        </w:tc>
      </w:tr>
    </w:tbl>
    <w:p w:rsidR="00BB4A30" w:rsidRPr="00BB4A30" w:rsidRDefault="00BB4A30" w:rsidP="00BB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A30" w:rsidRPr="00BB4A30" w:rsidRDefault="00BB4A30" w:rsidP="00BB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A30" w:rsidRPr="00BB4A30" w:rsidRDefault="00BB4A30" w:rsidP="00BB4A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BB4A30" w:rsidRPr="00BB4A30" w:rsidRDefault="00BB4A30" w:rsidP="00BB4A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>к Порядку</w:t>
      </w:r>
    </w:p>
    <w:p w:rsidR="00BB4A30" w:rsidRPr="00BB4A30" w:rsidRDefault="00BB4A30" w:rsidP="00BB4A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>принятия решений о подготовке</w:t>
      </w:r>
    </w:p>
    <w:p w:rsidR="00BB4A30" w:rsidRPr="00BB4A30" w:rsidRDefault="00BB4A30" w:rsidP="00BB4A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>и реализации бюджетных инвестиций</w:t>
      </w:r>
    </w:p>
    <w:p w:rsidR="00BB4A30" w:rsidRPr="00BB4A30" w:rsidRDefault="00BB4A30" w:rsidP="00BB4A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>и о предоставлении субсидий на</w:t>
      </w:r>
    </w:p>
    <w:p w:rsidR="00BB4A30" w:rsidRPr="00BB4A30" w:rsidRDefault="00BB4A30" w:rsidP="00BB4A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>осуществление капитальных вложений</w:t>
      </w:r>
    </w:p>
    <w:p w:rsidR="00BB4A30" w:rsidRPr="00BB4A30" w:rsidRDefault="00BB4A30" w:rsidP="00BB4A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>в объекты капитального строительства</w:t>
      </w:r>
    </w:p>
    <w:p w:rsidR="00B71971" w:rsidRDefault="00B71971" w:rsidP="00BB4A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4A30" w:rsidRPr="00BB4A30" w:rsidRDefault="00BB4A30" w:rsidP="00BB4A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>ФОРМА</w:t>
      </w:r>
    </w:p>
    <w:p w:rsidR="00BB4A30" w:rsidRPr="00BB4A30" w:rsidRDefault="00BB4A30" w:rsidP="00BB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A30" w:rsidRPr="00BB4A30" w:rsidRDefault="00BB4A30" w:rsidP="00BB4A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27"/>
      <w:bookmarkEnd w:id="8"/>
      <w:r w:rsidRPr="00BB4A30">
        <w:rPr>
          <w:rFonts w:ascii="Times New Roman" w:hAnsi="Times New Roman" w:cs="Times New Roman"/>
          <w:sz w:val="28"/>
          <w:szCs w:val="28"/>
        </w:rPr>
        <w:t>ПАСПОРТ</w:t>
      </w:r>
    </w:p>
    <w:p w:rsidR="00BB4A30" w:rsidRPr="00BB4A30" w:rsidRDefault="00BB4A30" w:rsidP="00BB4A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>инвестиционного проекта по приобретению объекта недвижимого</w:t>
      </w:r>
    </w:p>
    <w:p w:rsidR="00BB4A30" w:rsidRPr="00BB4A30" w:rsidRDefault="00BB4A30" w:rsidP="00BB4A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>имущества</w:t>
      </w:r>
    </w:p>
    <w:p w:rsidR="00BB4A30" w:rsidRPr="00BB4A30" w:rsidRDefault="00BB4A30" w:rsidP="00BB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4649"/>
        <w:gridCol w:w="3969"/>
      </w:tblGrid>
      <w:tr w:rsidR="00BB4A30" w:rsidRPr="00BB4A30" w:rsidTr="00FF7F55">
        <w:tc>
          <w:tcPr>
            <w:tcW w:w="454" w:type="dxa"/>
          </w:tcPr>
          <w:p w:rsidR="00BB4A30" w:rsidRPr="00BB4A30" w:rsidRDefault="00BB4A30" w:rsidP="00FF7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9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3969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A30" w:rsidRPr="00BB4A30" w:rsidTr="00FF7F55">
        <w:tc>
          <w:tcPr>
            <w:tcW w:w="454" w:type="dxa"/>
          </w:tcPr>
          <w:p w:rsidR="00BB4A30" w:rsidRPr="00BB4A30" w:rsidRDefault="00BB4A30" w:rsidP="00FF7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9" w:type="dxa"/>
          </w:tcPr>
          <w:p w:rsidR="00BB4A30" w:rsidRPr="00BB4A30" w:rsidRDefault="00BB4A30" w:rsidP="00B719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распорядитель средств бюджета </w:t>
            </w:r>
            <w:proofErr w:type="spellStart"/>
            <w:r w:rsidR="00B71971">
              <w:rPr>
                <w:rFonts w:ascii="Times New Roman" w:hAnsi="Times New Roman" w:cs="Times New Roman"/>
                <w:sz w:val="28"/>
                <w:szCs w:val="28"/>
              </w:rPr>
              <w:t>Гайнского</w:t>
            </w:r>
            <w:proofErr w:type="spellEnd"/>
            <w:r w:rsidR="00B7197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3969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A30" w:rsidRPr="00BB4A30" w:rsidTr="00FF7F55">
        <w:tc>
          <w:tcPr>
            <w:tcW w:w="454" w:type="dxa"/>
          </w:tcPr>
          <w:p w:rsidR="00BB4A30" w:rsidRPr="00BB4A30" w:rsidRDefault="00BB4A30" w:rsidP="00FF7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9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Заказчик инвестиционного проекта</w:t>
            </w:r>
          </w:p>
        </w:tc>
        <w:tc>
          <w:tcPr>
            <w:tcW w:w="3969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A30" w:rsidRPr="00BB4A30" w:rsidTr="00FF7F55">
        <w:tc>
          <w:tcPr>
            <w:tcW w:w="454" w:type="dxa"/>
          </w:tcPr>
          <w:p w:rsidR="00BB4A30" w:rsidRPr="00BB4A30" w:rsidRDefault="00BB4A30" w:rsidP="00FF7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9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Сведения о земельном участке</w:t>
            </w:r>
          </w:p>
        </w:tc>
        <w:tc>
          <w:tcPr>
            <w:tcW w:w="3969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Местоположение земельного участка (адрес, площадь), кадастровый номер</w:t>
            </w:r>
          </w:p>
        </w:tc>
      </w:tr>
      <w:tr w:rsidR="00BB4A30" w:rsidRPr="00BB4A30" w:rsidTr="00FF7F55">
        <w:tc>
          <w:tcPr>
            <w:tcW w:w="454" w:type="dxa"/>
          </w:tcPr>
          <w:p w:rsidR="00BB4A30" w:rsidRPr="00BB4A30" w:rsidRDefault="00BB4A30" w:rsidP="00FF7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9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Организация, на баланс которой будет передан объект после завершения строительства (реконструкции)</w:t>
            </w:r>
          </w:p>
        </w:tc>
        <w:tc>
          <w:tcPr>
            <w:tcW w:w="3969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A30" w:rsidRPr="00BB4A30" w:rsidTr="00FF7F55">
        <w:tc>
          <w:tcPr>
            <w:tcW w:w="454" w:type="dxa"/>
          </w:tcPr>
          <w:p w:rsidR="00BB4A30" w:rsidRPr="00BB4A30" w:rsidRDefault="00BB4A30" w:rsidP="00FF7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49" w:type="dxa"/>
          </w:tcPr>
          <w:p w:rsidR="00BB4A30" w:rsidRPr="00BB4A30" w:rsidRDefault="00BB4A30" w:rsidP="00B719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7197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в рамках которой планируется предусмотреть бюджетные ассигнования на реализацию инвестиционного проекта</w:t>
            </w:r>
          </w:p>
        </w:tc>
        <w:tc>
          <w:tcPr>
            <w:tcW w:w="3969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Реквизиты, наименование</w:t>
            </w:r>
          </w:p>
        </w:tc>
      </w:tr>
      <w:tr w:rsidR="00BB4A30" w:rsidRPr="00BB4A30" w:rsidTr="00FF7F55">
        <w:tc>
          <w:tcPr>
            <w:tcW w:w="454" w:type="dxa"/>
          </w:tcPr>
          <w:p w:rsidR="00BB4A30" w:rsidRPr="00BB4A30" w:rsidRDefault="00BB4A30" w:rsidP="00FF7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49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Форма осуществления капитальных вложений</w:t>
            </w:r>
          </w:p>
        </w:tc>
        <w:tc>
          <w:tcPr>
            <w:tcW w:w="3969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(бюджетные инвестиции/субсидии)</w:t>
            </w:r>
          </w:p>
        </w:tc>
      </w:tr>
      <w:tr w:rsidR="00BB4A30" w:rsidRPr="00BB4A30" w:rsidTr="00FF7F55">
        <w:tc>
          <w:tcPr>
            <w:tcW w:w="454" w:type="dxa"/>
          </w:tcPr>
          <w:p w:rsidR="00BB4A30" w:rsidRPr="00BB4A30" w:rsidRDefault="00BB4A30" w:rsidP="00FF7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49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 w:rsidR="00B7197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подпрограммы;</w:t>
            </w:r>
          </w:p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распорядителя бюджетных </w:t>
            </w:r>
            <w:r w:rsidRPr="00BB4A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средств;</w:t>
            </w:r>
          </w:p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969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A30" w:rsidRPr="00BB4A30" w:rsidTr="00FF7F55">
        <w:tc>
          <w:tcPr>
            <w:tcW w:w="454" w:type="dxa"/>
          </w:tcPr>
          <w:p w:rsidR="00BB4A30" w:rsidRPr="00BB4A30" w:rsidRDefault="00BB4A30" w:rsidP="00FF7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649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Цель инвестиционного проекта</w:t>
            </w:r>
          </w:p>
        </w:tc>
        <w:tc>
          <w:tcPr>
            <w:tcW w:w="3969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A30" w:rsidRPr="00BB4A30" w:rsidTr="00FF7F55">
        <w:tc>
          <w:tcPr>
            <w:tcW w:w="454" w:type="dxa"/>
          </w:tcPr>
          <w:p w:rsidR="00BB4A30" w:rsidRPr="00BB4A30" w:rsidRDefault="00BB4A30" w:rsidP="00FF7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49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Ожидаемый (непосредственный) результат с указанием количественных показателей</w:t>
            </w:r>
          </w:p>
        </w:tc>
        <w:tc>
          <w:tcPr>
            <w:tcW w:w="3969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A30" w:rsidRPr="00BB4A30" w:rsidTr="00FF7F55">
        <w:tc>
          <w:tcPr>
            <w:tcW w:w="454" w:type="dxa"/>
          </w:tcPr>
          <w:p w:rsidR="00BB4A30" w:rsidRPr="00BB4A30" w:rsidRDefault="00BB4A30" w:rsidP="00FF7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49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Проектная мощность</w:t>
            </w:r>
          </w:p>
        </w:tc>
        <w:tc>
          <w:tcPr>
            <w:tcW w:w="3969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A30" w:rsidRPr="00BB4A30" w:rsidTr="00FF7F55">
        <w:tc>
          <w:tcPr>
            <w:tcW w:w="454" w:type="dxa"/>
          </w:tcPr>
          <w:p w:rsidR="00BB4A30" w:rsidRPr="00BB4A30" w:rsidRDefault="00BB4A30" w:rsidP="00FF7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49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Стоимость инвестиционного проекта</w:t>
            </w:r>
          </w:p>
        </w:tc>
        <w:tc>
          <w:tcPr>
            <w:tcW w:w="3969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________ тыс. рублей (оценочная)</w:t>
            </w:r>
          </w:p>
        </w:tc>
      </w:tr>
      <w:tr w:rsidR="00BB4A30" w:rsidRPr="00BB4A30" w:rsidTr="00FF7F55">
        <w:tc>
          <w:tcPr>
            <w:tcW w:w="454" w:type="dxa"/>
          </w:tcPr>
          <w:p w:rsidR="00BB4A30" w:rsidRPr="00BB4A30" w:rsidRDefault="00BB4A30" w:rsidP="00FF7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49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Срок реализации инвестиционного проекта</w:t>
            </w:r>
          </w:p>
        </w:tc>
        <w:tc>
          <w:tcPr>
            <w:tcW w:w="3969" w:type="dxa"/>
          </w:tcPr>
          <w:p w:rsidR="00BB4A30" w:rsidRPr="00BB4A30" w:rsidRDefault="00BB4A30" w:rsidP="00FF7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0">
              <w:rPr>
                <w:rFonts w:ascii="Times New Roman" w:hAnsi="Times New Roman" w:cs="Times New Roman"/>
                <w:sz w:val="28"/>
                <w:szCs w:val="28"/>
              </w:rPr>
              <w:t>_____________ годы</w:t>
            </w:r>
          </w:p>
        </w:tc>
      </w:tr>
    </w:tbl>
    <w:p w:rsidR="00BB4A30" w:rsidRPr="00BB4A30" w:rsidRDefault="00BB4A30" w:rsidP="00BB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971" w:rsidRDefault="00BB4A30" w:rsidP="00B71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71971" w:rsidRDefault="00B71971" w:rsidP="00B71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A30" w:rsidRPr="00BB4A30" w:rsidRDefault="00B71971" w:rsidP="00B71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 по имущественным и земельным отношениям</w:t>
      </w:r>
    </w:p>
    <w:p w:rsidR="00BB4A30" w:rsidRPr="00BB4A30" w:rsidRDefault="00BB4A30" w:rsidP="00BB4A3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>(иное лицо, уполномоченное в установленном порядке)</w:t>
      </w:r>
    </w:p>
    <w:p w:rsidR="00BB4A30" w:rsidRPr="00BB4A30" w:rsidRDefault="00BB4A30" w:rsidP="00BB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A30" w:rsidRPr="00BB4A30" w:rsidRDefault="00BB4A30" w:rsidP="00BB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4A30">
        <w:rPr>
          <w:rFonts w:ascii="Times New Roman" w:hAnsi="Times New Roman" w:cs="Times New Roman"/>
          <w:sz w:val="28"/>
          <w:szCs w:val="28"/>
        </w:rPr>
        <w:t>"___" __________________ 20___ г.</w:t>
      </w:r>
    </w:p>
    <w:p w:rsidR="00BB4A30" w:rsidRPr="00BB4A30" w:rsidRDefault="00BB4A30" w:rsidP="00BB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A30" w:rsidRPr="00BB4A30" w:rsidRDefault="00BB4A30" w:rsidP="00BB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A30" w:rsidRPr="00BB4A30" w:rsidRDefault="00BB4A30" w:rsidP="00BB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A30" w:rsidRPr="00BB4A30" w:rsidRDefault="00BB4A30" w:rsidP="00BB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B4A30" w:rsidRPr="00BB4A30" w:rsidSect="003D048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301DC"/>
    <w:rsid w:val="001301DC"/>
    <w:rsid w:val="001F1613"/>
    <w:rsid w:val="002816C4"/>
    <w:rsid w:val="00301847"/>
    <w:rsid w:val="00333791"/>
    <w:rsid w:val="00340ABF"/>
    <w:rsid w:val="003D0485"/>
    <w:rsid w:val="005D4B4E"/>
    <w:rsid w:val="00680B48"/>
    <w:rsid w:val="00887917"/>
    <w:rsid w:val="008F4953"/>
    <w:rsid w:val="009216A4"/>
    <w:rsid w:val="009664CE"/>
    <w:rsid w:val="00A12260"/>
    <w:rsid w:val="00B5245D"/>
    <w:rsid w:val="00B71971"/>
    <w:rsid w:val="00BB4A30"/>
    <w:rsid w:val="00C31A85"/>
    <w:rsid w:val="00CE15B8"/>
    <w:rsid w:val="00DF4B41"/>
    <w:rsid w:val="00E13E67"/>
    <w:rsid w:val="00EC4B2C"/>
    <w:rsid w:val="00F5126B"/>
    <w:rsid w:val="00F80801"/>
    <w:rsid w:val="00FB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01DC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1301DC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01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1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30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1301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30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4A3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83E0E524EA9394ADF13A85068308A18C54C49F2BB75068F055A79A277D1C74308F76C492C16C2B5AE3AEB0019E9A19j6G8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2972</Words>
  <Characters>16946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2021-12-21T06:05:00Z</cp:lastPrinted>
  <dcterms:created xsi:type="dcterms:W3CDTF">2021-11-10T09:07:00Z</dcterms:created>
  <dcterms:modified xsi:type="dcterms:W3CDTF">2021-12-21T06:07:00Z</dcterms:modified>
</cp:coreProperties>
</file>