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EE336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EE336B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098" w:rsidRDefault="00657098" w:rsidP="00657098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«дорожную карту» по реорганизации МУП «Черновское МТПП»</w:t>
      </w:r>
    </w:p>
    <w:p w:rsidR="00CE6A46" w:rsidRPr="00944853" w:rsidRDefault="00657098" w:rsidP="00657098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ООО «Черновское ТПП», утвержденную постановлением администрации Гайнского муниципального округа Пермского края от 17.02.2021г.  № 111</w:t>
      </w:r>
    </w:p>
    <w:bookmarkEnd w:id="0"/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CE6A46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A46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Плана мероприятий по реформированию государственных унитарных предприятий Пермского края, утвержденного распоряжением губернатора Пермского края от 4 сентября 2020 года № 175-р «О планах мероприятий («дорожных картах») по реформированию государственных и муниципальных унитарных предприятий Пермского края»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CE6A4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 реорганизации 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МУП «Черновское МТПП» в ООО «</w:t>
      </w:r>
      <w:r w:rsidR="00A55296">
        <w:rPr>
          <w:rFonts w:ascii="Times New Roman" w:eastAsia="Times New Roman" w:hAnsi="Times New Roman" w:cs="Times New Roman"/>
          <w:sz w:val="28"/>
          <w:szCs w:val="28"/>
        </w:rPr>
        <w:t xml:space="preserve">Черновское 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ТПП» («дорожную карту»)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Гайнского муниципального окр</w:t>
      </w:r>
      <w:r w:rsidR="00EE336B">
        <w:rPr>
          <w:rFonts w:ascii="Times New Roman" w:eastAsia="Times New Roman" w:hAnsi="Times New Roman" w:cs="Times New Roman"/>
          <w:sz w:val="28"/>
          <w:szCs w:val="28"/>
        </w:rPr>
        <w:t>уга Пермского края от 17.02.2021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>г. № 111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>, изложив пункты 1.8 – 1.</w:t>
      </w:r>
      <w:r w:rsidR="00DB78E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 Перечня в новой редакции согласно приложению к данному постановлению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BE2C5B" w:rsidRPr="00BE2C5B" w:rsidRDefault="00657098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098" w:rsidRPr="00BE2C5B" w:rsidRDefault="00657098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EE336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BE2C5B" w:rsidRPr="00BE2C5B" w:rsidRDefault="00EE336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="00EE33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EE336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="00EE336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944853" w:rsidRDefault="009448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57098" w:rsidTr="00657098">
        <w:tc>
          <w:tcPr>
            <w:tcW w:w="5495" w:type="dxa"/>
          </w:tcPr>
          <w:p w:rsidR="00657098" w:rsidRDefault="00657098" w:rsidP="00657098">
            <w:pPr>
              <w:jc w:val="right"/>
            </w:pPr>
          </w:p>
        </w:tc>
        <w:tc>
          <w:tcPr>
            <w:tcW w:w="4076" w:type="dxa"/>
          </w:tcPr>
          <w:p w:rsidR="00657098" w:rsidRPr="00DB78EB" w:rsidRDefault="00657098" w:rsidP="00DB78EB">
            <w:pPr>
              <w:rPr>
                <w:b/>
              </w:rPr>
            </w:pPr>
            <w:r w:rsidRPr="00DB78E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Приложение к постановлению администрации Гайнского муниципального округа от</w:t>
            </w:r>
            <w:r w:rsidR="009047B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22.02.2022  </w:t>
            </w:r>
            <w:r w:rsidRPr="00DB78E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9047B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149</w:t>
            </w:r>
          </w:p>
        </w:tc>
      </w:tr>
    </w:tbl>
    <w:p w:rsidR="00EC2E47" w:rsidRDefault="00EC2E47" w:rsidP="009047BB"/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60"/>
        <w:gridCol w:w="4228"/>
        <w:gridCol w:w="2436"/>
        <w:gridCol w:w="2051"/>
      </w:tblGrid>
      <w:tr w:rsidR="00EC2E47" w:rsidRPr="00EC2E47" w:rsidTr="00657098">
        <w:trPr>
          <w:trHeight w:hRule="exact" w:val="268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аудиторской проверки полноты и правильности документов по приватизации, результатов инвентаризации и промежуточного баланса, составления аудиторского заключения (пункт 1 статьи 11 Федерального закона от 21.12.2001 № 178-ФЗ)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657098" w:rsidP="00657098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01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.0</w:t>
            </w:r>
            <w:r w:rsidR="00EA1899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4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.202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  <w:r w:rsidR="00657098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57098" w:rsidRPr="00EC2E47" w:rsidRDefault="00657098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C2E47" w:rsidRPr="00EC2E47" w:rsidTr="00657098">
        <w:trPr>
          <w:trHeight w:hRule="exact" w:val="211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передаточного акта, представление в администрацию  Гайнского муниципального округа на проверку и утверждение (статья 59 ГК РФ)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A1899" w:rsidP="00EA1899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08.04.2022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, в течение 3-х дней со дня составления передаточного акта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A1899">
        <w:trPr>
          <w:trHeight w:hRule="exact" w:val="24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1.10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Проверка администрацией  Гайнского муниципального округа передаточного акта (пункт 2 статьи 59 ГК РФ)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A1899" w:rsidP="00EA1899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13.04.2022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, в течение 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3-х рабочих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дней со дня представления передаточного акта в администрацию  Гайнского муниципального округа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C2E47" w:rsidRPr="00EC2E47" w:rsidTr="00657098">
        <w:trPr>
          <w:trHeight w:hRule="exact" w:val="21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проекта Устава ООО «Черновское ТПП»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A1899" w:rsidP="00EA1899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01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4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.202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Основной этап</w:t>
            </w:r>
          </w:p>
        </w:tc>
      </w:tr>
      <w:tr w:rsidR="00EC2E47" w:rsidRPr="00EC2E47" w:rsidTr="00DD6B74">
        <w:trPr>
          <w:trHeight w:hRule="exact" w:val="762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проекта постановления администрации  Гайнского муниципального округа «Об условиях приватизации  Черновского МТПП (статья 14 Федерального закона от 21.12.2001 № 178-ФЗ, статьи 29, 34 Федерального закона от 14.11.2001 № 161-ФЗ):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состава подлежащего приватизации имущественного комплекса 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перечня объектов, не подлежащих приватизации имущественного комплекса 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уставного капитала хозяйственного общества, номинальной стоимости доли  администрацией  Гайнского муниципального округа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Устава ООО «Черновское ТПП»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назначение директора ООО «Черновское ТПП»,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передаточного акта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DD6B74" w:rsidP="00DD6B74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25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24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47" w:rsidRPr="00EC2E47" w:rsidTr="00DD6B74">
        <w:trPr>
          <w:trHeight w:hRule="exact" w:val="29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1.13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заявления-уведомления по форме № Р12003 о начале процедуры реорганизации в Межрайонную ИФНС № 17 России по Пермскому краю (пункты 1, 2 статьи 13.1 Федерального закона от 08.08.2001 № 129-ФЗ, Приказ Федеральной налоговой службы России от 25.01.2012 № ММВ-7-6/25@)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DD6B74" w:rsidP="00543CF5">
            <w:pPr>
              <w:pStyle w:val="20"/>
              <w:shd w:val="clear" w:color="auto" w:fill="auto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29.04.2022, в 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течение 3-х рабочих дней со дня вступления в силу постановления администрации  Гайнского муниципального округа об условиях приватизации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DD6B74">
        <w:trPr>
          <w:trHeight w:hRule="exact" w:val="298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1.14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постановления администрации  Гайнского муниципального округа «Об условиях приватизации Черновского МТПП на официальном сайте 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torgi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gov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ni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(пункт 2 статьи 15 Федерального закона от 21.12.2001 № 178-ФЗ)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DD6B74" w:rsidP="00DD6B74">
            <w:pPr>
              <w:pStyle w:val="20"/>
              <w:shd w:val="clear" w:color="auto" w:fill="auto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29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04.2022, в течение 5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-ти 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рабочих 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дней со дня вступления в силу постановления администрации  Гайнского муниципального округа об условиях приватизации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DD6B74">
            <w:pPr>
              <w:pStyle w:val="20"/>
              <w:shd w:val="clear" w:color="auto" w:fill="auto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</w:tc>
      </w:tr>
      <w:tr w:rsidR="00EC2E47" w:rsidRPr="00EC2E47" w:rsidTr="00DD6B74">
        <w:trPr>
          <w:trHeight w:hRule="exact" w:val="45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Опубликование уведомления о реорганизации  Черновского МТПП в журнале «Вестник государственной регистрации» (пункт 1 статьи 60 ГК РФ, пункт 2 статьи 13.1 Федерального закона от 08.08.2001 № 129-ФЗ)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Дважды с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периодичностью 1 раз в месяц после внесения в ЕГРЮЛ записи о начале процедуры реорганизации</w:t>
            </w:r>
            <w:r w:rsidR="00DD6B74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(первое сообщение не позднее 5</w:t>
            </w: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-ти дней со дня вступления в силу постановления администрации  Гайнского муниципального округа об условиях приватизации)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DD6B74">
        <w:trPr>
          <w:trHeight w:hRule="exact" w:val="397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1.16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письменных уведомлений кредиторам и контрагентам, с которыми заключены долгосрочные договоры, в Пенсионный фонд РФ, Фонд социального страхования РФ, Федеральный фонд обязательного медицинского страхования и Пермский территориальный фонд обязательного страхования о реорганизации Черновского МТПП (пункт 2 статьи 13.1 Федерального закона от 08.08.2001 № 129-ФЗ)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DD6B74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12.05.2022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течение 5-ти рабочих дней после даты направления в </w:t>
            </w:r>
            <w:proofErr w:type="gramStart"/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Межрайонную</w:t>
            </w:r>
            <w:proofErr w:type="gramEnd"/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ИФНС № 17 России по Пермскому краю заявления-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уведомления о начале реорганизации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DD6B74">
        <w:trPr>
          <w:trHeight w:hRule="exact" w:val="26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Уведомление работников  Черновского МТПП о реорганизации (статьи 74, 75 ТК РФ)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Не позднее, чем за 2 месяца до окончания реорганизации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DD6B74">
        <w:trPr>
          <w:trHeight w:hRule="exact" w:val="26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1.18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Передача объектов и имущества, не подлежащих приватизации, в муниципальную казну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DD6B74" w:rsidP="00DD6B74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31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эта</w:t>
            </w:r>
            <w:r w:rsidR="00DD6B74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</w:tr>
      <w:tr w:rsidR="00EC2E47" w:rsidRPr="00EC2E47" w:rsidTr="00657098">
        <w:trPr>
          <w:trHeight w:hRule="exact" w:val="48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заявления о государственной регистрации юридического лица ООО «Черновское ТПП» в Межрайонную ИФНС № 17 России по Пермскому краю по форме № Р 12001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(подпункт «а» пункта 1 статьи 14 Федерального закона от 08.08.2001 № 129-ФЗ, Приказ Федеральной налоговой службы России от 25.01.2012 № ММВ-7-6/25@) с приложением: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 Гайнского муниципального округа об условиях приватизации;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Устава ООО «Черновское ТПП»;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DB78EB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31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7.2022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, не ранее, чем через 3 месяца после внесения в ЕГРЮЛ записи о начале процедуры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реорганизации (пункт 1, статьи 60.1 ГК РФ)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657098">
        <w:trPr>
          <w:trHeight w:hRule="exact" w:val="383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1.20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в администрацию  Гайнского муниципального округа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создании юридического лица ООО «Черновское ТПП»;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внесении записи в ЕГРЮЛ о прекращении деятельности юридического лица Черновского МТПП;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выписки из ЕГРЮЛ в отношении Черновского МТПП;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выписки из ЕГРЮЛ в отношении ООО «Черновское ТПП»;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экземпляра передаточного акта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DB78EB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15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8.2022</w:t>
            </w:r>
            <w:r w:rsidR="00EC2E47"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, в течение 3-х рабочих после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регистрации юридического лица ООО «Черновское ТПП»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657098">
        <w:trPr>
          <w:trHeight w:hRule="exact" w:val="15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Реестр муниципального имущества  администрации  Гайнского муниципального округа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DB78EB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DB78E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10 рабочих дней</w:t>
            </w: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 получения документов, указанных в п. 1.20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944853" w:rsidRDefault="00944853"/>
    <w:p w:rsidR="00944853" w:rsidRDefault="00944853"/>
    <w:p w:rsidR="00944853" w:rsidRDefault="00944853"/>
    <w:p w:rsidR="00944853" w:rsidRDefault="00944853"/>
    <w:p w:rsidR="000173D5" w:rsidRDefault="000173D5"/>
    <w:p w:rsidR="000173D5" w:rsidRDefault="000173D5"/>
    <w:p w:rsidR="000173D5" w:rsidRDefault="000173D5"/>
    <w:p w:rsidR="00F972CC" w:rsidRDefault="00F972CC"/>
    <w:p w:rsidR="00F972CC" w:rsidRDefault="00F972CC"/>
    <w:p w:rsidR="00442ED8" w:rsidRDefault="00442ED8"/>
    <w:p w:rsidR="00442ED8" w:rsidRDefault="00442ED8"/>
    <w:p w:rsidR="00B15BAA" w:rsidRDefault="00B15BAA"/>
    <w:p w:rsidR="00B15BAA" w:rsidRDefault="00B15BAA"/>
    <w:p w:rsidR="00523BDA" w:rsidRDefault="00523BDA"/>
    <w:p w:rsidR="00523BDA" w:rsidRDefault="00523BDA"/>
    <w:p w:rsidR="00523BDA" w:rsidRDefault="00523BDA"/>
    <w:sectPr w:rsidR="00523BDA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52"/>
    <w:rsid w:val="000173D5"/>
    <w:rsid w:val="00084ED7"/>
    <w:rsid w:val="00134D6D"/>
    <w:rsid w:val="001624CA"/>
    <w:rsid w:val="002A07BE"/>
    <w:rsid w:val="002D523A"/>
    <w:rsid w:val="002F722F"/>
    <w:rsid w:val="003330A7"/>
    <w:rsid w:val="003D6A6D"/>
    <w:rsid w:val="00423DE4"/>
    <w:rsid w:val="00442ED8"/>
    <w:rsid w:val="0048726F"/>
    <w:rsid w:val="00487E54"/>
    <w:rsid w:val="00495809"/>
    <w:rsid w:val="00523BDA"/>
    <w:rsid w:val="00541F80"/>
    <w:rsid w:val="005B5C46"/>
    <w:rsid w:val="005B7A35"/>
    <w:rsid w:val="00623EB6"/>
    <w:rsid w:val="00657098"/>
    <w:rsid w:val="006C2765"/>
    <w:rsid w:val="00764BF1"/>
    <w:rsid w:val="007959EE"/>
    <w:rsid w:val="00900252"/>
    <w:rsid w:val="009047BB"/>
    <w:rsid w:val="0091167E"/>
    <w:rsid w:val="00943BAC"/>
    <w:rsid w:val="00944143"/>
    <w:rsid w:val="0094480A"/>
    <w:rsid w:val="00944853"/>
    <w:rsid w:val="009E3435"/>
    <w:rsid w:val="009E77EF"/>
    <w:rsid w:val="00A55296"/>
    <w:rsid w:val="00AA23BC"/>
    <w:rsid w:val="00B15BAA"/>
    <w:rsid w:val="00BE2C5B"/>
    <w:rsid w:val="00C10534"/>
    <w:rsid w:val="00C22126"/>
    <w:rsid w:val="00C54D57"/>
    <w:rsid w:val="00CB3BAC"/>
    <w:rsid w:val="00CE6A46"/>
    <w:rsid w:val="00D051A7"/>
    <w:rsid w:val="00D064E3"/>
    <w:rsid w:val="00D2005C"/>
    <w:rsid w:val="00D369D6"/>
    <w:rsid w:val="00DB78EB"/>
    <w:rsid w:val="00DC3BEB"/>
    <w:rsid w:val="00DD6B74"/>
    <w:rsid w:val="00DD7BC1"/>
    <w:rsid w:val="00E14A23"/>
    <w:rsid w:val="00E427B1"/>
    <w:rsid w:val="00EA1899"/>
    <w:rsid w:val="00EB27F8"/>
    <w:rsid w:val="00EC2E47"/>
    <w:rsid w:val="00EE336B"/>
    <w:rsid w:val="00F008E0"/>
    <w:rsid w:val="00F972CC"/>
    <w:rsid w:val="00FA7CE4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table" w:styleId="a7">
    <w:name w:val="Table Grid"/>
    <w:basedOn w:val="a1"/>
    <w:uiPriority w:val="59"/>
    <w:rsid w:val="006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599D-4D08-4104-AAEA-203F1DB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Ольга</cp:lastModifiedBy>
  <cp:revision>18</cp:revision>
  <cp:lastPrinted>2022-02-22T07:02:00Z</cp:lastPrinted>
  <dcterms:created xsi:type="dcterms:W3CDTF">2016-12-21T03:54:00Z</dcterms:created>
  <dcterms:modified xsi:type="dcterms:W3CDTF">2022-02-22T07:04:00Z</dcterms:modified>
</cp:coreProperties>
</file>