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093ADA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093AD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5876D1" w:rsidRPr="005876D1" w:rsidRDefault="00811D6C" w:rsidP="005876D1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5876D1" w:rsidRPr="005876D1">
        <w:rPr>
          <w:b/>
          <w:sz w:val="28"/>
          <w:szCs w:val="28"/>
        </w:rPr>
        <w:t xml:space="preserve">Продажа земельных участков, </w:t>
      </w:r>
    </w:p>
    <w:p w:rsidR="005876D1" w:rsidRPr="005876D1" w:rsidRDefault="005876D1" w:rsidP="005876D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5876D1">
        <w:rPr>
          <w:b/>
          <w:sz w:val="28"/>
          <w:szCs w:val="28"/>
        </w:rPr>
        <w:t xml:space="preserve">находящихся в муниципальной собственности </w:t>
      </w:r>
    </w:p>
    <w:p w:rsidR="005876D1" w:rsidRPr="005876D1" w:rsidRDefault="005876D1" w:rsidP="005876D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5876D1">
        <w:rPr>
          <w:b/>
          <w:sz w:val="28"/>
          <w:szCs w:val="28"/>
        </w:rPr>
        <w:t xml:space="preserve">муниципального образования или государственная </w:t>
      </w:r>
    </w:p>
    <w:p w:rsidR="005876D1" w:rsidRPr="005876D1" w:rsidRDefault="005876D1" w:rsidP="005876D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5876D1">
        <w:rPr>
          <w:b/>
          <w:sz w:val="28"/>
          <w:szCs w:val="28"/>
        </w:rPr>
        <w:t>собственность на которые не разграничена, на</w:t>
      </w:r>
    </w:p>
    <w:p w:rsidR="005876D1" w:rsidRPr="005876D1" w:rsidRDefault="005876D1" w:rsidP="005876D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5876D1">
        <w:rPr>
          <w:b/>
          <w:sz w:val="28"/>
          <w:szCs w:val="28"/>
        </w:rPr>
        <w:t>которых расположены здания, сооружения,</w:t>
      </w:r>
    </w:p>
    <w:p w:rsidR="005876D1" w:rsidRPr="005876D1" w:rsidRDefault="005876D1" w:rsidP="005876D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5876D1">
        <w:rPr>
          <w:b/>
          <w:sz w:val="28"/>
          <w:szCs w:val="28"/>
        </w:rPr>
        <w:t>собственникам таких зданий, сооружений либо</w:t>
      </w:r>
    </w:p>
    <w:p w:rsidR="00377CA2" w:rsidRPr="005876D1" w:rsidRDefault="005876D1" w:rsidP="005876D1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5876D1">
        <w:rPr>
          <w:b/>
          <w:sz w:val="28"/>
          <w:szCs w:val="28"/>
        </w:rPr>
        <w:t>помещений в них» в 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17415" w:rsidRPr="00377CA2" w:rsidRDefault="00E93B95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377CA2">
        <w:rPr>
          <w:rFonts w:eastAsiaTheme="minorHAnsi"/>
          <w:b/>
          <w:sz w:val="28"/>
          <w:szCs w:val="28"/>
          <w:lang w:eastAsia="en-US"/>
        </w:rPr>
        <w:t>1</w:t>
      </w:r>
      <w:r w:rsidR="008A3659">
        <w:rPr>
          <w:rFonts w:eastAsiaTheme="minorHAnsi"/>
          <w:b/>
          <w:sz w:val="28"/>
          <w:szCs w:val="28"/>
          <w:lang w:eastAsia="en-US"/>
        </w:rPr>
        <w:t>8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8A3659">
        <w:rPr>
          <w:rFonts w:eastAsiaTheme="minorHAnsi"/>
          <w:b/>
          <w:sz w:val="28"/>
          <w:szCs w:val="28"/>
          <w:lang w:eastAsia="en-US"/>
        </w:rPr>
        <w:t>1</w:t>
      </w:r>
      <w:r w:rsidR="005876D1">
        <w:rPr>
          <w:rFonts w:eastAsiaTheme="minorHAnsi"/>
          <w:b/>
          <w:sz w:val="28"/>
          <w:szCs w:val="28"/>
          <w:lang w:eastAsia="en-US"/>
        </w:rPr>
        <w:t>7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5876D1" w:rsidRPr="005876D1" w:rsidRDefault="00AA02E7" w:rsidP="005876D1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5876D1" w:rsidRPr="005876D1">
        <w:rPr>
          <w:sz w:val="28"/>
          <w:szCs w:val="28"/>
        </w:rPr>
        <w:t>Продажа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на</w:t>
      </w:r>
    </w:p>
    <w:p w:rsidR="00A55218" w:rsidRPr="0097130D" w:rsidRDefault="005876D1" w:rsidP="005876D1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876D1">
        <w:rPr>
          <w:sz w:val="28"/>
          <w:szCs w:val="28"/>
        </w:rPr>
        <w:t>которых расположены здания, сооружения,</w:t>
      </w:r>
      <w:r>
        <w:rPr>
          <w:sz w:val="28"/>
          <w:szCs w:val="28"/>
        </w:rPr>
        <w:t xml:space="preserve"> </w:t>
      </w:r>
      <w:r w:rsidRPr="005876D1">
        <w:rPr>
          <w:sz w:val="28"/>
          <w:szCs w:val="28"/>
        </w:rPr>
        <w:t>собственникам таких зданий, сооружений либо</w:t>
      </w:r>
      <w:r>
        <w:rPr>
          <w:sz w:val="28"/>
          <w:szCs w:val="28"/>
        </w:rPr>
        <w:t xml:space="preserve"> </w:t>
      </w:r>
      <w:r w:rsidRPr="005876D1">
        <w:rPr>
          <w:sz w:val="28"/>
          <w:szCs w:val="28"/>
        </w:rPr>
        <w:t>помещений в них» в Гайнском муниципальном округе</w:t>
      </w:r>
      <w:r w:rsidR="00AA02E7"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="00AA02E7" w:rsidRPr="005255AD">
        <w:rPr>
          <w:sz w:val="28"/>
          <w:szCs w:val="28"/>
        </w:rPr>
        <w:t xml:space="preserve"> от </w:t>
      </w:r>
      <w:r w:rsidR="00377CA2">
        <w:rPr>
          <w:sz w:val="28"/>
          <w:szCs w:val="28"/>
        </w:rPr>
        <w:t>1</w:t>
      </w:r>
      <w:r w:rsidR="008A3659">
        <w:rPr>
          <w:sz w:val="28"/>
          <w:szCs w:val="28"/>
        </w:rPr>
        <w:t>8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="00AA02E7"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8A365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A02E7"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</w:t>
      </w:r>
      <w:r>
        <w:rPr>
          <w:sz w:val="28"/>
          <w:szCs w:val="28"/>
        </w:rPr>
        <w:lastRenderedPageBreak/>
        <w:t>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93ADA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77CA2"/>
    <w:rsid w:val="003973D6"/>
    <w:rsid w:val="00513DA8"/>
    <w:rsid w:val="005255AD"/>
    <w:rsid w:val="005876D1"/>
    <w:rsid w:val="00620720"/>
    <w:rsid w:val="00674D43"/>
    <w:rsid w:val="00811D6C"/>
    <w:rsid w:val="00893692"/>
    <w:rsid w:val="008A3659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25</cp:revision>
  <cp:lastPrinted>2022-07-06T08:17:00Z</cp:lastPrinted>
  <dcterms:created xsi:type="dcterms:W3CDTF">2015-12-18T10:18:00Z</dcterms:created>
  <dcterms:modified xsi:type="dcterms:W3CDTF">2022-07-06T08:17:00Z</dcterms:modified>
</cp:coreProperties>
</file>