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9300" w14:textId="03F66868" w:rsidR="00D34862" w:rsidRDefault="00D34862" w:rsidP="00D34862">
      <w:pPr>
        <w:spacing w:line="276" w:lineRule="auto"/>
        <w:ind w:left="567"/>
        <w:jc w:val="right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02762">
        <w:rPr>
          <w:rFonts w:ascii="Arial" w:eastAsia="Calibri" w:hAnsi="Arial" w:cs="Arial"/>
          <w:b/>
          <w:color w:val="7F7F7F" w:themeColor="text1" w:themeTint="80"/>
          <w:sz w:val="24"/>
        </w:rPr>
        <w:t>ПЕРМЬСТАТ</w:t>
      </w:r>
    </w:p>
    <w:p w14:paraId="74C36F59" w14:textId="2585AB8E" w:rsidR="00E43538" w:rsidRDefault="00AB38A5" w:rsidP="00FF60E5">
      <w:pPr>
        <w:shd w:val="clear" w:color="auto" w:fill="FFFFFF"/>
        <w:spacing w:before="100" w:beforeAutospacing="1" w:after="100" w:afterAutospacing="1" w:line="240" w:lineRule="auto"/>
        <w:ind w:left="709"/>
        <w:outlineLvl w:val="0"/>
        <w:rPr>
          <w:rFonts w:ascii="Segoe UI" w:hAnsi="Segoe UI" w:cs="Segoe UI"/>
          <w:sz w:val="18"/>
          <w:szCs w:val="18"/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</w:t>
      </w:r>
      <w:r w:rsidR="00B000D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стал лидером рейтинга цифровой трансформации</w:t>
      </w:r>
      <w:r w:rsidR="00E43538">
        <w:rPr>
          <w:rStyle w:val="eop"/>
          <w:rFonts w:ascii="Arial" w:hAnsi="Arial" w:cs="Arial"/>
          <w:sz w:val="36"/>
          <w:szCs w:val="36"/>
        </w:rPr>
        <w:t> </w:t>
      </w:r>
    </w:p>
    <w:p w14:paraId="57579FA0" w14:textId="3782F1DC" w:rsidR="00E43538" w:rsidRPr="00B000DD" w:rsidRDefault="00B000DD" w:rsidP="00FF60E5">
      <w:pPr>
        <w:pStyle w:val="paragraph"/>
        <w:spacing w:before="0" w:beforeAutospacing="0" w:after="0" w:afterAutospacing="0"/>
        <w:ind w:left="2124"/>
        <w:jc w:val="both"/>
        <w:textAlignment w:val="baseline"/>
        <w:rPr>
          <w:rStyle w:val="normaltextrun"/>
          <w:rFonts w:ascii="Arial" w:hAnsi="Arial" w:cs="Arial"/>
          <w:b/>
          <w:i/>
          <w:iCs/>
          <w:color w:val="595959"/>
        </w:rPr>
      </w:pPr>
      <w:r w:rsidRPr="00B000DD">
        <w:rPr>
          <w:rFonts w:ascii="Arial" w:hAnsi="Arial" w:cs="Arial"/>
          <w:b/>
          <w:color w:val="575756"/>
        </w:rPr>
        <w:t>Росстат возглавил рейтинг цифровой трансформации федеральных органов исполнительной власти</w:t>
      </w:r>
      <w:r w:rsidRPr="00B000DD">
        <w:rPr>
          <w:rStyle w:val="normaltextrun"/>
          <w:rFonts w:ascii="Arial" w:hAnsi="Arial" w:cs="Arial"/>
          <w:b/>
          <w:bCs/>
          <w:color w:val="525252"/>
        </w:rPr>
        <w:t xml:space="preserve"> </w:t>
      </w:r>
    </w:p>
    <w:p w14:paraId="0893AB09" w14:textId="5793A280" w:rsidR="00E43538" w:rsidRDefault="00E43538" w:rsidP="00E43538">
      <w:pPr>
        <w:pStyle w:val="paragraph"/>
        <w:spacing w:before="0" w:beforeAutospacing="0" w:after="0" w:afterAutospacing="0"/>
        <w:ind w:left="12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95959"/>
        </w:rPr>
        <w:t> </w:t>
      </w:r>
    </w:p>
    <w:p w14:paraId="55916854" w14:textId="77777777" w:rsidR="00FF60E5" w:rsidRDefault="00B000DD" w:rsidP="00FF6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Росстат возглавил рейтинг цифровой трансформации федеральных органов исполнительной власти, который составлен по поручению вице-премьера Дмитрия Чернышенко. Рейтинг призван показать, насколько эффективно ведомства меняют методы своей работы, используя актуальные цифровые технологии.</w:t>
      </w:r>
      <w:r w:rsidR="00FF60E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5A07B6F2" w14:textId="77777777" w:rsidR="00FF60E5" w:rsidRDefault="00FF60E5" w:rsidP="00FF6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</w:p>
    <w:p w14:paraId="4B6D2F96" w14:textId="77777777" w:rsidR="00FF60E5" w:rsidRDefault="00B000DD" w:rsidP="00FF6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Он рассчитывался исходя из 15 критериев, среди которых показатель «цифрового» взаимодействия с гражданами (обратная связь, услуги в электронном виде, доля обращения в электронной форме и прочее) и качество кадрового потенциала служб, отвечающих за информатизацию. Также среди критериев — доля проникновения технологий искусственного интеллекта, а также внедрение продвинутых систем делопроизводства.</w:t>
      </w:r>
      <w:r w:rsidR="00FF60E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</w:t>
      </w:r>
    </w:p>
    <w:p w14:paraId="1D213F0B" w14:textId="77777777" w:rsidR="00FF60E5" w:rsidRDefault="00FF60E5" w:rsidP="00FF6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</w:p>
    <w:p w14:paraId="4E829E84" w14:textId="77777777" w:rsidR="00FF60E5" w:rsidRDefault="00B000DD" w:rsidP="00FF6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В 2021 году Росстат проведет Всероссийскую перепись населения, которая станет первой цифровой. Для сбора данных будут применяться планшетные компьютеры российского производства, а для обработки и визуальной выдачи статистической информации — </w:t>
      </w:r>
      <w:proofErr w:type="gramStart"/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специальная</w:t>
      </w:r>
      <w:proofErr w:type="gramEnd"/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BI-платформа, доступ к которой через интернет получат все россияне.</w:t>
      </w:r>
      <w:r w:rsidR="00FF60E5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</w:t>
      </w:r>
    </w:p>
    <w:p w14:paraId="443F3B7C" w14:textId="77777777" w:rsidR="00FF60E5" w:rsidRDefault="00FF60E5" w:rsidP="00FF6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</w:p>
    <w:p w14:paraId="09D72308" w14:textId="04080F4A" w:rsidR="00B000DD" w:rsidRPr="006401F1" w:rsidRDefault="00B000DD" w:rsidP="00FF6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Главным нововведением цифровой переписи станет возможность каждого переписаться дистанционно — через портал «</w:t>
      </w:r>
      <w:proofErr w:type="spellStart"/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Госуслуги</w:t>
      </w:r>
      <w:proofErr w:type="spellEnd"/>
      <w:r w:rsidRPr="006401F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». Сделать это можно будет любым удобным способом: с компьютера или смартфона, либо заполнить электронный переписной лист на компьютере в одном из центров «Мои документы».</w:t>
      </w:r>
    </w:p>
    <w:p w14:paraId="6B6B7C60" w14:textId="77777777" w:rsidR="00AB38A5" w:rsidRDefault="00AB38A5" w:rsidP="00AB38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Arial" w:hAnsi="Arial" w:cs="Arial"/>
          <w:color w:val="595959"/>
        </w:rPr>
      </w:pPr>
    </w:p>
    <w:p w14:paraId="22302C9F" w14:textId="77777777" w:rsidR="00E43538" w:rsidRPr="00AB38A5" w:rsidRDefault="00E43538" w:rsidP="00AB38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AB38A5">
        <w:rPr>
          <w:rStyle w:val="normaltextrun"/>
          <w:rFonts w:ascii="Arial" w:hAnsi="Arial" w:cs="Arial"/>
          <w:i/>
          <w:color w:val="595959"/>
        </w:rPr>
        <w:t xml:space="preserve">Всероссийская перепись населения пройдет в </w:t>
      </w:r>
      <w:proofErr w:type="gramStart"/>
      <w:r w:rsidRPr="00AB38A5">
        <w:rPr>
          <w:rStyle w:val="normaltextrun"/>
          <w:rFonts w:ascii="Arial" w:hAnsi="Arial" w:cs="Arial"/>
          <w:i/>
          <w:color w:val="595959"/>
        </w:rPr>
        <w:t>сентябре</w:t>
      </w:r>
      <w:proofErr w:type="gramEnd"/>
      <w:r w:rsidRPr="00AB38A5">
        <w:rPr>
          <w:rStyle w:val="normaltextrun"/>
          <w:rFonts w:ascii="Arial" w:hAnsi="Arial" w:cs="Arial"/>
          <w:i/>
          <w:color w:val="595959"/>
        </w:rPr>
        <w:t xml:space="preserve"> 2021 года. Жители России смогут самостоятельно заполнить электронный переписной лист на портале </w:t>
      </w:r>
      <w:proofErr w:type="spellStart"/>
      <w:r w:rsidRPr="00AB38A5">
        <w:rPr>
          <w:rStyle w:val="normaltextrun"/>
          <w:rFonts w:ascii="Arial" w:hAnsi="Arial" w:cs="Arial"/>
          <w:i/>
          <w:color w:val="595959"/>
        </w:rPr>
        <w:t>Госуслуг</w:t>
      </w:r>
      <w:proofErr w:type="spellEnd"/>
      <w:r w:rsidRPr="00AB38A5">
        <w:rPr>
          <w:rStyle w:val="normaltextrun"/>
          <w:rFonts w:ascii="Arial" w:hAnsi="Arial" w:cs="Arial"/>
          <w:i/>
          <w:color w:val="595959"/>
        </w:rPr>
        <w:t>. Пройти опрос можно будет также на стационарных переписных участках. При обходе жилых помещений переписчики будут использовать планшеты со специальным программным обеспечением.</w:t>
      </w:r>
      <w:r w:rsidRPr="00AB38A5">
        <w:rPr>
          <w:rStyle w:val="eop"/>
          <w:rFonts w:ascii="Arial" w:hAnsi="Arial" w:cs="Arial"/>
          <w:i/>
          <w:color w:val="595959"/>
        </w:rPr>
        <w:t> </w:t>
      </w:r>
    </w:p>
    <w:p w14:paraId="2D2C9F43" w14:textId="77777777" w:rsidR="00E43538" w:rsidRPr="00AB38A5" w:rsidRDefault="00E43538" w:rsidP="00AB38A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i/>
          <w:sz w:val="18"/>
          <w:szCs w:val="18"/>
        </w:rPr>
      </w:pPr>
      <w:r w:rsidRPr="00AB38A5">
        <w:rPr>
          <w:rStyle w:val="normaltextrun"/>
          <w:rFonts w:ascii="Arial" w:hAnsi="Arial" w:cs="Arial"/>
          <w:i/>
          <w:color w:val="595959"/>
        </w:rPr>
        <w:t xml:space="preserve">Все данные, которые респонденты сообщают во время переписи, в том числе информация о национальной принадлежности, родном языке, владении и использовании языков, записываются только с их слов, никаких подтверждающих документов не требуется. Собранные сведения передаются в Росстат в обезличенном </w:t>
      </w:r>
      <w:proofErr w:type="gramStart"/>
      <w:r w:rsidRPr="00AB38A5">
        <w:rPr>
          <w:rStyle w:val="normaltextrun"/>
          <w:rFonts w:ascii="Arial" w:hAnsi="Arial" w:cs="Arial"/>
          <w:i/>
          <w:color w:val="595959"/>
        </w:rPr>
        <w:t>виде</w:t>
      </w:r>
      <w:proofErr w:type="gramEnd"/>
      <w:r w:rsidRPr="00AB38A5">
        <w:rPr>
          <w:rStyle w:val="normaltextrun"/>
          <w:rFonts w:ascii="Arial" w:hAnsi="Arial" w:cs="Arial"/>
          <w:i/>
          <w:color w:val="595959"/>
        </w:rPr>
        <w:t xml:space="preserve">, а публикация результатов </w:t>
      </w:r>
      <w:r w:rsidRPr="00AB38A5">
        <w:rPr>
          <w:rStyle w:val="normaltextrun"/>
          <w:rFonts w:ascii="Arial" w:hAnsi="Arial" w:cs="Arial"/>
          <w:i/>
          <w:color w:val="595959"/>
        </w:rPr>
        <w:lastRenderedPageBreak/>
        <w:t>переписи устроена таким образом, что восстановить информацию о конкретном респонденте будет невозможно.</w:t>
      </w:r>
      <w:r w:rsidRPr="00AB38A5">
        <w:rPr>
          <w:rStyle w:val="eop"/>
          <w:rFonts w:ascii="Arial" w:hAnsi="Arial" w:cs="Arial"/>
          <w:i/>
          <w:color w:val="595959"/>
        </w:rPr>
        <w:t> </w:t>
      </w:r>
    </w:p>
    <w:p w14:paraId="1F6CED5F" w14:textId="77777777" w:rsidR="008B3DBC" w:rsidRDefault="008B3DB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37C5CB53" w14:textId="30B900D0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Подгруппа по ВПН-2020</w:t>
      </w:r>
    </w:p>
    <w:p w14:paraId="3A15F224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236-50-14 доб. 3-12#</w:t>
      </w:r>
    </w:p>
    <w:p w14:paraId="76F71163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7F62F9A6" w14:textId="77777777" w:rsidR="000D20DC" w:rsidRPr="00081D82" w:rsidRDefault="000D20DC" w:rsidP="000D20DC">
      <w:pPr>
        <w:spacing w:after="0" w:line="240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b/>
          <w:color w:val="595959"/>
          <w:sz w:val="24"/>
          <w:szCs w:val="24"/>
        </w:rPr>
        <w:t>Отдел статистики населения и здравоохранения Пермьстата</w:t>
      </w:r>
    </w:p>
    <w:p w14:paraId="13104AB8" w14:textId="77777777" w:rsidR="000D20DC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  <w:r w:rsidRPr="00081D82">
        <w:rPr>
          <w:rFonts w:ascii="Arial" w:eastAsia="Calibri" w:hAnsi="Arial" w:cs="Arial"/>
          <w:color w:val="595959"/>
          <w:sz w:val="24"/>
          <w:szCs w:val="24"/>
        </w:rPr>
        <w:t>+7 (342) 236-09-98 доб. 2-62#</w:t>
      </w:r>
    </w:p>
    <w:p w14:paraId="730F4098" w14:textId="77777777" w:rsidR="000D20DC" w:rsidRPr="00081D82" w:rsidRDefault="000D20DC" w:rsidP="000D20DC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p w14:paraId="2B2DF990" w14:textId="3A0858FE" w:rsidR="000D20DC" w:rsidRPr="001824F4" w:rsidRDefault="000F37AF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>Новости о ВПН на сайте</w:t>
      </w:r>
      <w:r w:rsidR="000D20DC"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 w:rsidR="000D20DC"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1DCBC3D5" w14:textId="77777777" w:rsidR="000D20DC" w:rsidRDefault="0081639F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9" w:history="1">
        <w:r w:rsidR="000D20DC" w:rsidRPr="007A3788">
          <w:rPr>
            <w:rStyle w:val="a9"/>
            <w:rFonts w:ascii="Arial" w:eastAsia="Calibri" w:hAnsi="Arial" w:cs="Arial"/>
            <w:sz w:val="24"/>
          </w:rPr>
          <w:t>https://permstat.gks.ru/folder/67637</w:t>
        </w:r>
      </w:hyperlink>
    </w:p>
    <w:p w14:paraId="7311FE4F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3106496" w14:textId="082892EA" w:rsidR="00C85E63" w:rsidRPr="001824F4" w:rsidRDefault="00C85E63" w:rsidP="00C85E63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Инстаграм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color w:val="595959"/>
          <w:sz w:val="24"/>
        </w:rPr>
        <w:t>Пермьстата</w:t>
      </w:r>
      <w:proofErr w:type="spellEnd"/>
    </w:p>
    <w:p w14:paraId="6CEBC2F9" w14:textId="77777777" w:rsidR="00C85E63" w:rsidRDefault="0081639F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hyperlink r:id="rId10" w:history="1">
        <w:r w:rsidR="00C85E63" w:rsidRPr="002E0EE7">
          <w:rPr>
            <w:rStyle w:val="a9"/>
            <w:rFonts w:ascii="Arial" w:eastAsia="Calibri" w:hAnsi="Arial" w:cs="Arial"/>
            <w:sz w:val="24"/>
          </w:rPr>
          <w:t>https://www.instagram.com/permstat_2020/</w:t>
        </w:r>
      </w:hyperlink>
      <w:r w:rsidR="00C85E63">
        <w:rPr>
          <w:rStyle w:val="a9"/>
          <w:rFonts w:ascii="Arial" w:eastAsia="Calibri" w:hAnsi="Arial" w:cs="Arial"/>
          <w:sz w:val="24"/>
        </w:rPr>
        <w:t xml:space="preserve"> </w:t>
      </w:r>
    </w:p>
    <w:p w14:paraId="6FB62E43" w14:textId="75E23C1C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  <w:r w:rsidRPr="00C85E63">
        <w:rPr>
          <w:rFonts w:ascii="Arial" w:eastAsia="Calibri" w:hAnsi="Arial" w:cs="Arial"/>
          <w:noProof/>
          <w:color w:val="0563C1"/>
          <w:sz w:val="24"/>
          <w:lang w:eastAsia="ru-RU"/>
        </w:rPr>
        <w:drawing>
          <wp:inline distT="0" distB="0" distL="0" distR="0" wp14:anchorId="0328FDC7" wp14:editId="40E864DF">
            <wp:extent cx="877824" cy="8778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инстаграм Пермьстата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408" cy="8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CBD43" w14:textId="77777777" w:rsidR="00C85E63" w:rsidRDefault="00C85E63" w:rsidP="000D20DC">
      <w:pPr>
        <w:spacing w:after="0" w:line="276" w:lineRule="auto"/>
        <w:rPr>
          <w:rStyle w:val="a9"/>
          <w:rFonts w:ascii="Arial" w:eastAsia="Calibri" w:hAnsi="Arial" w:cs="Arial"/>
          <w:sz w:val="24"/>
        </w:rPr>
      </w:pPr>
    </w:p>
    <w:p w14:paraId="4276A538" w14:textId="2BA3C2A5" w:rsidR="000D20DC" w:rsidRPr="00FF7AF6" w:rsidRDefault="000D20DC" w:rsidP="000D20DC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AD267D" w14:textId="77777777" w:rsidR="000D20DC" w:rsidRPr="00FF7AF6" w:rsidRDefault="0081639F" w:rsidP="000D20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0D20DC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A7EBF" w14:textId="77777777" w:rsidR="000D20DC" w:rsidRPr="00FF7AF6" w:rsidRDefault="0081639F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CCD5076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0B948813" w14:textId="77777777" w:rsidR="000D20DC" w:rsidRPr="00FF7AF6" w:rsidRDefault="0081639F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C350622" w14:textId="77777777" w:rsidR="000D20DC" w:rsidRPr="00FF7AF6" w:rsidRDefault="0081639F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9394042" w14:textId="77777777" w:rsidR="000D20DC" w:rsidRPr="00FF7AF6" w:rsidRDefault="0081639F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631220" w14:textId="77777777" w:rsidR="000D20DC" w:rsidRPr="00FF7AF6" w:rsidRDefault="0081639F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7BB098E" w14:textId="77777777" w:rsidR="000D20DC" w:rsidRPr="00FF7AF6" w:rsidRDefault="0081639F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0D20DC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D6A3B58" w14:textId="77777777" w:rsidR="000D20DC" w:rsidRPr="00FF7AF6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F735FA1" w14:textId="77777777" w:rsidR="000D20DC" w:rsidRPr="003822C1" w:rsidRDefault="000D20DC" w:rsidP="000D20DC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440B83" wp14:editId="397A8CB6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28" w14:textId="59122BC4" w:rsidR="0073272A" w:rsidRDefault="0073272A" w:rsidP="004E72FD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  <w:szCs w:val="24"/>
        </w:rPr>
      </w:pPr>
    </w:p>
    <w:sectPr w:rsidR="0073272A" w:rsidSect="0064473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416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94B7" w14:textId="77777777" w:rsidR="0081639F" w:rsidRDefault="0081639F" w:rsidP="00A02726">
      <w:pPr>
        <w:spacing w:after="0" w:line="240" w:lineRule="auto"/>
      </w:pPr>
      <w:r>
        <w:separator/>
      </w:r>
    </w:p>
  </w:endnote>
  <w:endnote w:type="continuationSeparator" w:id="0">
    <w:p w14:paraId="3D924C85" w14:textId="77777777" w:rsidR="0081639F" w:rsidRDefault="0081639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60E5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7B6E1" w14:textId="77777777" w:rsidR="0081639F" w:rsidRDefault="0081639F" w:rsidP="00A02726">
      <w:pPr>
        <w:spacing w:after="0" w:line="240" w:lineRule="auto"/>
      </w:pPr>
      <w:r>
        <w:separator/>
      </w:r>
    </w:p>
  </w:footnote>
  <w:footnote w:type="continuationSeparator" w:id="0">
    <w:p w14:paraId="30EAF2B7" w14:textId="77777777" w:rsidR="0081639F" w:rsidRDefault="0081639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1639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39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1639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BFD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4EE8"/>
    <w:rsid w:val="000C0F94"/>
    <w:rsid w:val="000C32D5"/>
    <w:rsid w:val="000C6E51"/>
    <w:rsid w:val="000C7BB7"/>
    <w:rsid w:val="000D20DC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AF"/>
    <w:rsid w:val="000F576B"/>
    <w:rsid w:val="000F6F7A"/>
    <w:rsid w:val="000F6FF9"/>
    <w:rsid w:val="00102AF3"/>
    <w:rsid w:val="00102F4E"/>
    <w:rsid w:val="00103860"/>
    <w:rsid w:val="001039F7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1E3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48E6"/>
    <w:rsid w:val="002D4E42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36A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A73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45ED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A3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313F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2FD"/>
    <w:rsid w:val="004E730B"/>
    <w:rsid w:val="004F00D0"/>
    <w:rsid w:val="004F13EB"/>
    <w:rsid w:val="004F2438"/>
    <w:rsid w:val="004F28A5"/>
    <w:rsid w:val="004F37E0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13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C6C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C2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4737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0F1B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5C0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72A"/>
    <w:rsid w:val="007341EA"/>
    <w:rsid w:val="0073597B"/>
    <w:rsid w:val="007363CF"/>
    <w:rsid w:val="007417CD"/>
    <w:rsid w:val="00742171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680B"/>
    <w:rsid w:val="007A0E08"/>
    <w:rsid w:val="007A2F48"/>
    <w:rsid w:val="007A6A31"/>
    <w:rsid w:val="007B6225"/>
    <w:rsid w:val="007B6D3B"/>
    <w:rsid w:val="007C066D"/>
    <w:rsid w:val="007C2033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39F"/>
    <w:rsid w:val="00817362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DBC"/>
    <w:rsid w:val="008B7335"/>
    <w:rsid w:val="008C1281"/>
    <w:rsid w:val="008C2169"/>
    <w:rsid w:val="008C23D2"/>
    <w:rsid w:val="008C3436"/>
    <w:rsid w:val="008C576F"/>
    <w:rsid w:val="008C5A1F"/>
    <w:rsid w:val="008D470E"/>
    <w:rsid w:val="008D6D58"/>
    <w:rsid w:val="008E159A"/>
    <w:rsid w:val="008E179C"/>
    <w:rsid w:val="008E3DB5"/>
    <w:rsid w:val="008E4328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134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BC8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49E"/>
    <w:rsid w:val="009F42C7"/>
    <w:rsid w:val="009F4A59"/>
    <w:rsid w:val="009F4A73"/>
    <w:rsid w:val="009F7E18"/>
    <w:rsid w:val="00A004FA"/>
    <w:rsid w:val="00A012EA"/>
    <w:rsid w:val="00A02726"/>
    <w:rsid w:val="00A03E0E"/>
    <w:rsid w:val="00A0493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2E27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8A5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0D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57FA6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3F"/>
    <w:rsid w:val="00B83F94"/>
    <w:rsid w:val="00B844D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6D1B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2699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E63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6C"/>
    <w:rsid w:val="00CE7B86"/>
    <w:rsid w:val="00CF19C8"/>
    <w:rsid w:val="00CF447D"/>
    <w:rsid w:val="00CF4F7E"/>
    <w:rsid w:val="00CF75C9"/>
    <w:rsid w:val="00D01542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862"/>
    <w:rsid w:val="00D35C3E"/>
    <w:rsid w:val="00D40A7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583C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2D5B"/>
    <w:rsid w:val="00DF32AE"/>
    <w:rsid w:val="00DF4D09"/>
    <w:rsid w:val="00DF51F9"/>
    <w:rsid w:val="00DF5BB1"/>
    <w:rsid w:val="00E013B8"/>
    <w:rsid w:val="00E01659"/>
    <w:rsid w:val="00E04162"/>
    <w:rsid w:val="00E04400"/>
    <w:rsid w:val="00E047C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5F2E"/>
    <w:rsid w:val="00E36272"/>
    <w:rsid w:val="00E36593"/>
    <w:rsid w:val="00E371B3"/>
    <w:rsid w:val="00E37FCD"/>
    <w:rsid w:val="00E40F2E"/>
    <w:rsid w:val="00E429F2"/>
    <w:rsid w:val="00E4307B"/>
    <w:rsid w:val="00E434A5"/>
    <w:rsid w:val="00E43538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A84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0DE6"/>
    <w:rsid w:val="00ED1997"/>
    <w:rsid w:val="00ED2ED6"/>
    <w:rsid w:val="00ED43B3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52E7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9C4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7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93E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225E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0E5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E6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6D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ragraph">
    <w:name w:val="paragraph"/>
    <w:basedOn w:val="a"/>
    <w:rsid w:val="00E4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3538"/>
  </w:style>
  <w:style w:type="character" w:customStyle="1" w:styleId="eop">
    <w:name w:val="eop"/>
    <w:basedOn w:val="a0"/>
    <w:rsid w:val="00E43538"/>
  </w:style>
  <w:style w:type="character" w:customStyle="1" w:styleId="spellingerror">
    <w:name w:val="spellingerror"/>
    <w:basedOn w:val="a0"/>
    <w:rsid w:val="00E43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instagram.com/permstat_2020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permstat.gks.ru/folder/67637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9ECC-B419-42BE-AF73-D014D714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2841</Characters>
  <Application>Microsoft Office Word</Application>
  <DocSecurity>0</DocSecurity>
  <Lines>83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4</cp:revision>
  <cp:lastPrinted>2021-04-20T06:01:00Z</cp:lastPrinted>
  <dcterms:created xsi:type="dcterms:W3CDTF">2021-04-28T06:08:00Z</dcterms:created>
  <dcterms:modified xsi:type="dcterms:W3CDTF">2021-04-28T06:11:00Z</dcterms:modified>
</cp:coreProperties>
</file>